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85B33E" w14:textId="77777777" w:rsidR="00565481" w:rsidRDefault="00565481" w:rsidP="00565481">
      <w:pPr>
        <w:pStyle w:val="BodyText"/>
        <w:spacing w:before="6"/>
        <w:rPr>
          <w:rFonts w:ascii="Times New Roman"/>
          <w:sz w:val="26"/>
        </w:rPr>
      </w:pPr>
    </w:p>
    <w:p w14:paraId="7C3A2943" w14:textId="77777777" w:rsidR="00565481" w:rsidRPr="00755FA2" w:rsidRDefault="00565481" w:rsidP="00565481">
      <w:pPr>
        <w:spacing w:before="6"/>
        <w:rPr>
          <w:rFonts w:ascii="Amasis MT Pro" w:hAnsi="Amasis MT Pro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3B1F37F" wp14:editId="1CD731F8">
            <wp:simplePos x="0" y="0"/>
            <wp:positionH relativeFrom="margin">
              <wp:posOffset>-222250</wp:posOffset>
            </wp:positionH>
            <wp:positionV relativeFrom="paragraph">
              <wp:posOffset>-336550</wp:posOffset>
            </wp:positionV>
            <wp:extent cx="1476375" cy="1323975"/>
            <wp:effectExtent l="0" t="0" r="0" b="0"/>
            <wp:wrapSquare wrapText="bothSides"/>
            <wp:docPr id="5" name="Picture 1" descr="Diagram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agram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E4DE414" w14:textId="77777777" w:rsidR="00565481" w:rsidRPr="00755FA2" w:rsidRDefault="00565481" w:rsidP="00565481">
      <w:pPr>
        <w:widowControl/>
        <w:autoSpaceDE/>
        <w:autoSpaceDN/>
        <w:ind w:left="1296"/>
        <w:rPr>
          <w:rFonts w:ascii="Book Antiqua" w:eastAsia="Times New Roman" w:hAnsi="Book Antiqua" w:cs="Tahoma"/>
          <w:b/>
          <w:sz w:val="36"/>
          <w:szCs w:val="36"/>
          <w:u w:val="thick" w:color="339933"/>
        </w:rPr>
      </w:pPr>
      <w:bookmarkStart w:id="0" w:name="_Hlk110600278"/>
      <w:r w:rsidRPr="00755FA2">
        <w:rPr>
          <w:rFonts w:ascii="Book Antiqua" w:eastAsia="Times New Roman" w:hAnsi="Book Antiqua" w:cs="Tahoma"/>
          <w:b/>
          <w:sz w:val="36"/>
          <w:szCs w:val="36"/>
          <w:u w:val="thick" w:color="339933"/>
        </w:rPr>
        <w:t>FINANCIAL SERVICES COMMISSION</w:t>
      </w:r>
    </w:p>
    <w:bookmarkEnd w:id="0"/>
    <w:p w14:paraId="6D33AD1A" w14:textId="77777777" w:rsidR="00565481" w:rsidRPr="00755FA2" w:rsidRDefault="00565481" w:rsidP="00565481">
      <w:pPr>
        <w:spacing w:before="6"/>
        <w:rPr>
          <w:rFonts w:ascii="Amasis MT Pro" w:hAnsi="Amasis MT Pro"/>
        </w:rPr>
      </w:pPr>
    </w:p>
    <w:p w14:paraId="7284B67A" w14:textId="77777777" w:rsidR="00565481" w:rsidRPr="00755FA2" w:rsidRDefault="00565481" w:rsidP="00565481">
      <w:pPr>
        <w:spacing w:before="6"/>
        <w:rPr>
          <w:rFonts w:ascii="Amasis MT Pro" w:hAnsi="Amasis MT Pro"/>
        </w:rPr>
      </w:pPr>
    </w:p>
    <w:p w14:paraId="68596639" w14:textId="77777777" w:rsidR="00565481" w:rsidRPr="00755FA2" w:rsidRDefault="00565481" w:rsidP="00565481">
      <w:pPr>
        <w:spacing w:before="6"/>
        <w:rPr>
          <w:rFonts w:ascii="Amasis MT Pro" w:hAnsi="Amasis MT Pro"/>
        </w:rPr>
      </w:pPr>
    </w:p>
    <w:p w14:paraId="48B374F2" w14:textId="77777777" w:rsidR="00565481" w:rsidRPr="00755FA2" w:rsidRDefault="00565481" w:rsidP="00565481">
      <w:pPr>
        <w:spacing w:before="6"/>
        <w:rPr>
          <w:rFonts w:ascii="Amasis MT Pro" w:hAnsi="Amasis MT Pro"/>
        </w:rPr>
      </w:pPr>
    </w:p>
    <w:p w14:paraId="279A3265" w14:textId="77777777" w:rsidR="00565481" w:rsidRPr="00755FA2" w:rsidRDefault="00565481" w:rsidP="00565481">
      <w:pPr>
        <w:spacing w:before="6"/>
        <w:rPr>
          <w:rFonts w:ascii="Amasis MT Pro" w:hAnsi="Amasis MT Pro"/>
        </w:rPr>
      </w:pPr>
    </w:p>
    <w:p w14:paraId="618C154C" w14:textId="209A9ACA" w:rsidR="00565481" w:rsidRPr="00755FA2" w:rsidRDefault="00565481" w:rsidP="00565481">
      <w:pPr>
        <w:ind w:left="300"/>
        <w:rPr>
          <w:rFonts w:ascii="Tahoma" w:eastAsia="Century Gothic" w:hAnsi="Tahoma" w:cs="Tahoma"/>
        </w:rPr>
      </w:pPr>
      <w:r>
        <w:rPr>
          <w:rFonts w:ascii="Tahoma" w:eastAsia="Century Gothic" w:hAnsi="Tahoma" w:cs="Tahoma"/>
        </w:rPr>
        <w:t>1</w:t>
      </w:r>
      <w:r>
        <w:rPr>
          <w:rFonts w:ascii="Tahoma" w:eastAsia="Century Gothic" w:hAnsi="Tahoma" w:cs="Tahoma"/>
        </w:rPr>
        <w:t>7</w:t>
      </w:r>
      <w:r>
        <w:rPr>
          <w:rFonts w:ascii="Tahoma" w:eastAsia="Century Gothic" w:hAnsi="Tahoma" w:cs="Tahoma"/>
        </w:rPr>
        <w:t xml:space="preserve"> January 2023</w:t>
      </w:r>
    </w:p>
    <w:p w14:paraId="5619DED2" w14:textId="77777777" w:rsidR="00565481" w:rsidRPr="00755FA2" w:rsidRDefault="00565481" w:rsidP="00565481">
      <w:pPr>
        <w:ind w:left="300"/>
        <w:rPr>
          <w:rFonts w:ascii="Tahoma" w:eastAsia="Century Gothic" w:hAnsi="Tahoma" w:cs="Tahoma"/>
        </w:rPr>
      </w:pPr>
    </w:p>
    <w:p w14:paraId="398612CE" w14:textId="77777777" w:rsidR="00565481" w:rsidRPr="00755FA2" w:rsidRDefault="00565481" w:rsidP="00565481">
      <w:pPr>
        <w:ind w:left="300"/>
        <w:rPr>
          <w:rFonts w:ascii="Tahoma" w:eastAsia="Century Gothic" w:hAnsi="Tahoma" w:cs="Tahoma"/>
        </w:rPr>
      </w:pPr>
    </w:p>
    <w:p w14:paraId="678C2D9E" w14:textId="77777777" w:rsidR="00565481" w:rsidRPr="00755FA2" w:rsidRDefault="00565481" w:rsidP="00565481">
      <w:pPr>
        <w:ind w:left="300"/>
        <w:rPr>
          <w:rFonts w:ascii="Tahoma" w:eastAsia="Century Gothic" w:hAnsi="Tahoma" w:cs="Tahoma"/>
          <w:b/>
          <w:bCs/>
        </w:rPr>
      </w:pPr>
      <w:r w:rsidRPr="00755FA2">
        <w:rPr>
          <w:rFonts w:ascii="Tahoma" w:eastAsia="Century Gothic" w:hAnsi="Tahoma" w:cs="Tahoma"/>
          <w:b/>
          <w:bCs/>
        </w:rPr>
        <w:t xml:space="preserve">Financial Sanction Notice </w:t>
      </w:r>
    </w:p>
    <w:p w14:paraId="07BEFCDD" w14:textId="77777777" w:rsidR="00565481" w:rsidRPr="00755FA2" w:rsidRDefault="00565481" w:rsidP="00565481">
      <w:pPr>
        <w:ind w:left="300"/>
        <w:rPr>
          <w:rFonts w:ascii="Tahoma" w:eastAsia="Century Gothic" w:hAnsi="Tahoma" w:cs="Tahoma"/>
          <w:b/>
          <w:bCs/>
        </w:rPr>
      </w:pPr>
    </w:p>
    <w:p w14:paraId="44F7646E" w14:textId="77777777" w:rsidR="00565481" w:rsidRPr="00755FA2" w:rsidRDefault="00565481" w:rsidP="00565481">
      <w:pPr>
        <w:ind w:left="300"/>
        <w:rPr>
          <w:rFonts w:ascii="Tahoma" w:eastAsia="Century Gothic" w:hAnsi="Tahoma" w:cs="Tahoma"/>
          <w:b/>
          <w:bCs/>
        </w:rPr>
      </w:pPr>
    </w:p>
    <w:p w14:paraId="61D4A800" w14:textId="77777777" w:rsidR="00565481" w:rsidRPr="00755FA2" w:rsidRDefault="00565481" w:rsidP="00565481">
      <w:pPr>
        <w:ind w:left="300"/>
        <w:rPr>
          <w:rFonts w:ascii="Tahoma" w:eastAsia="Century Gothic" w:hAnsi="Tahoma" w:cs="Tahoma"/>
          <w:b/>
          <w:bCs/>
        </w:rPr>
      </w:pPr>
      <w:r w:rsidRPr="00755FA2">
        <w:rPr>
          <w:rFonts w:ascii="Tahoma" w:eastAsia="Century Gothic" w:hAnsi="Tahoma" w:cs="Tahoma"/>
          <w:b/>
          <w:bCs/>
        </w:rPr>
        <w:t xml:space="preserve">Directions from Financial Services Commission </w:t>
      </w:r>
    </w:p>
    <w:p w14:paraId="363DF240" w14:textId="77777777" w:rsidR="00565481" w:rsidRPr="00755FA2" w:rsidRDefault="00565481" w:rsidP="00565481">
      <w:pPr>
        <w:ind w:left="300"/>
        <w:rPr>
          <w:rFonts w:ascii="Tahoma" w:eastAsia="Century Gothic" w:hAnsi="Tahoma" w:cs="Tahoma"/>
          <w:b/>
          <w:bCs/>
        </w:rPr>
      </w:pPr>
    </w:p>
    <w:p w14:paraId="01834A76" w14:textId="77777777" w:rsidR="00565481" w:rsidRPr="00755FA2" w:rsidRDefault="00565481" w:rsidP="00565481">
      <w:pPr>
        <w:ind w:left="300"/>
        <w:rPr>
          <w:rFonts w:ascii="Tahoma" w:eastAsia="Century Gothic" w:hAnsi="Tahoma" w:cs="Tahoma"/>
        </w:rPr>
      </w:pPr>
    </w:p>
    <w:p w14:paraId="24CC2FBD" w14:textId="4BC1C2F7" w:rsidR="00565481" w:rsidRPr="00755FA2" w:rsidRDefault="00565481" w:rsidP="00565481">
      <w:pPr>
        <w:ind w:left="300"/>
        <w:rPr>
          <w:rFonts w:ascii="Tahoma" w:eastAsia="Century Gothic" w:hAnsi="Tahoma" w:cs="Tahoma"/>
        </w:rPr>
      </w:pPr>
      <w:bookmarkStart w:id="1" w:name="_Hlk120711570"/>
      <w:r w:rsidRPr="00755FA2">
        <w:rPr>
          <w:rFonts w:ascii="Tahoma" w:eastAsia="Century Gothic" w:hAnsi="Tahoma" w:cs="Tahoma"/>
        </w:rPr>
        <w:t xml:space="preserve">Please be informed that </w:t>
      </w:r>
      <w:r>
        <w:rPr>
          <w:rFonts w:ascii="Tahoma" w:eastAsia="Century Gothic" w:hAnsi="Tahoma" w:cs="Tahoma"/>
        </w:rPr>
        <w:t>1</w:t>
      </w:r>
      <w:r w:rsidRPr="00755FA2">
        <w:rPr>
          <w:rFonts w:ascii="Tahoma" w:eastAsia="Century Gothic" w:hAnsi="Tahoma" w:cs="Tahoma"/>
        </w:rPr>
        <w:t xml:space="preserve"> entr</w:t>
      </w:r>
      <w:r>
        <w:rPr>
          <w:rFonts w:ascii="Tahoma" w:eastAsia="Century Gothic" w:hAnsi="Tahoma" w:cs="Tahoma"/>
        </w:rPr>
        <w:t>y</w:t>
      </w:r>
      <w:r w:rsidRPr="00755FA2">
        <w:rPr>
          <w:rFonts w:ascii="Tahoma" w:eastAsia="Century Gothic" w:hAnsi="Tahoma" w:cs="Tahoma"/>
        </w:rPr>
        <w:t xml:space="preserve"> ha</w:t>
      </w:r>
      <w:r>
        <w:rPr>
          <w:rFonts w:ascii="Tahoma" w:eastAsia="Century Gothic" w:hAnsi="Tahoma" w:cs="Tahoma"/>
        </w:rPr>
        <w:t>s</w:t>
      </w:r>
      <w:r w:rsidRPr="00755FA2">
        <w:rPr>
          <w:rFonts w:ascii="Tahoma" w:eastAsia="Century Gothic" w:hAnsi="Tahoma" w:cs="Tahoma"/>
        </w:rPr>
        <w:t xml:space="preserve"> been </w:t>
      </w:r>
      <w:r>
        <w:rPr>
          <w:rFonts w:ascii="Tahoma" w:eastAsia="Century Gothic" w:hAnsi="Tahoma" w:cs="Tahoma"/>
        </w:rPr>
        <w:t xml:space="preserve">added to the </w:t>
      </w:r>
      <w:bookmarkStart w:id="2" w:name="_Hlk121492449"/>
      <w:r>
        <w:rPr>
          <w:rFonts w:ascii="Tahoma" w:eastAsia="Century Gothic" w:hAnsi="Tahoma" w:cs="Tahoma"/>
        </w:rPr>
        <w:t>ISIL (Da’esh) and Al-Qaida</w:t>
      </w:r>
      <w:r w:rsidRPr="00755FA2">
        <w:rPr>
          <w:rFonts w:ascii="Tahoma" w:eastAsia="Century Gothic" w:hAnsi="Tahoma" w:cs="Tahoma"/>
        </w:rPr>
        <w:t xml:space="preserve"> </w:t>
      </w:r>
      <w:bookmarkEnd w:id="2"/>
      <w:r w:rsidRPr="00755FA2">
        <w:rPr>
          <w:rFonts w:ascii="Tahoma" w:eastAsia="Century Gothic" w:hAnsi="Tahoma" w:cs="Tahoma"/>
        </w:rPr>
        <w:t xml:space="preserve">financial sanctions regime. </w:t>
      </w:r>
    </w:p>
    <w:p w14:paraId="48503935" w14:textId="77777777" w:rsidR="00565481" w:rsidRPr="00755FA2" w:rsidRDefault="00565481" w:rsidP="00565481">
      <w:pPr>
        <w:ind w:left="300"/>
        <w:rPr>
          <w:rFonts w:ascii="Tahoma" w:eastAsia="Century Gothic" w:hAnsi="Tahoma" w:cs="Tahoma"/>
        </w:rPr>
      </w:pPr>
    </w:p>
    <w:p w14:paraId="48AF7989" w14:textId="26EAFEEA" w:rsidR="00565481" w:rsidRPr="00755FA2" w:rsidRDefault="00565481" w:rsidP="00565481">
      <w:pPr>
        <w:ind w:left="300"/>
        <w:rPr>
          <w:rFonts w:ascii="Tahoma" w:eastAsia="Century Gothic" w:hAnsi="Tahoma" w:cs="Tahoma"/>
        </w:rPr>
      </w:pPr>
      <w:r w:rsidRPr="00755FA2">
        <w:rPr>
          <w:rFonts w:ascii="Tahoma" w:eastAsia="Century Gothic" w:hAnsi="Tahoma" w:cs="Tahoma"/>
        </w:rPr>
        <w:t xml:space="preserve">On </w:t>
      </w:r>
      <w:r>
        <w:rPr>
          <w:rFonts w:ascii="Tahoma" w:eastAsia="Century Gothic" w:hAnsi="Tahoma" w:cs="Tahoma"/>
        </w:rPr>
        <w:t>1</w:t>
      </w:r>
      <w:r>
        <w:rPr>
          <w:rFonts w:ascii="Tahoma" w:eastAsia="Century Gothic" w:hAnsi="Tahoma" w:cs="Tahoma"/>
        </w:rPr>
        <w:t>7</w:t>
      </w:r>
      <w:r>
        <w:rPr>
          <w:rFonts w:ascii="Tahoma" w:eastAsia="Century Gothic" w:hAnsi="Tahoma" w:cs="Tahoma"/>
        </w:rPr>
        <w:t xml:space="preserve"> January 2023</w:t>
      </w:r>
      <w:r w:rsidRPr="00755FA2">
        <w:rPr>
          <w:rFonts w:ascii="Tahoma" w:eastAsia="Century Gothic" w:hAnsi="Tahoma" w:cs="Tahoma"/>
        </w:rPr>
        <w:t xml:space="preserve"> the Foreign, Commonwealth and Development Office updated the UK Sanctions List on Gov.Uk. This list provides details of those details designated under regulations made under the Sanctions Act. </w:t>
      </w:r>
    </w:p>
    <w:p w14:paraId="0ED665AC" w14:textId="77777777" w:rsidR="00565481" w:rsidRPr="00755FA2" w:rsidRDefault="00565481" w:rsidP="00565481">
      <w:pPr>
        <w:ind w:left="300"/>
        <w:rPr>
          <w:rFonts w:ascii="Tahoma" w:eastAsia="Century Gothic" w:hAnsi="Tahoma" w:cs="Tahoma"/>
        </w:rPr>
      </w:pPr>
    </w:p>
    <w:p w14:paraId="52073659" w14:textId="07A4A423" w:rsidR="00565481" w:rsidRPr="00755FA2" w:rsidRDefault="00565481" w:rsidP="00565481">
      <w:pPr>
        <w:ind w:left="270"/>
        <w:rPr>
          <w:rFonts w:ascii="Tahoma" w:eastAsia="Century Gothic" w:hAnsi="Tahoma" w:cs="Tahoma"/>
        </w:rPr>
      </w:pPr>
      <w:r>
        <w:rPr>
          <w:rFonts w:ascii="Tahoma" w:eastAsia="Century Gothic" w:hAnsi="Tahoma" w:cs="Tahoma"/>
        </w:rPr>
        <w:t xml:space="preserve">1 </w:t>
      </w:r>
      <w:r w:rsidRPr="00755FA2">
        <w:rPr>
          <w:rFonts w:ascii="Tahoma" w:eastAsia="Century Gothic" w:hAnsi="Tahoma" w:cs="Tahoma"/>
        </w:rPr>
        <w:t>entr</w:t>
      </w:r>
      <w:r>
        <w:rPr>
          <w:rFonts w:ascii="Tahoma" w:eastAsia="Century Gothic" w:hAnsi="Tahoma" w:cs="Tahoma"/>
        </w:rPr>
        <w:t>y</w:t>
      </w:r>
      <w:r w:rsidRPr="00755FA2">
        <w:rPr>
          <w:rFonts w:ascii="Tahoma" w:eastAsia="Century Gothic" w:hAnsi="Tahoma" w:cs="Tahoma"/>
        </w:rPr>
        <w:t xml:space="preserve"> ha</w:t>
      </w:r>
      <w:r>
        <w:rPr>
          <w:rFonts w:ascii="Tahoma" w:eastAsia="Century Gothic" w:hAnsi="Tahoma" w:cs="Tahoma"/>
        </w:rPr>
        <w:t>s</w:t>
      </w:r>
      <w:r w:rsidRPr="00755FA2">
        <w:rPr>
          <w:rFonts w:ascii="Tahoma" w:eastAsia="Century Gothic" w:hAnsi="Tahoma" w:cs="Tahoma"/>
        </w:rPr>
        <w:t xml:space="preserve"> been </w:t>
      </w:r>
      <w:r>
        <w:rPr>
          <w:rFonts w:ascii="Tahoma" w:eastAsia="Century Gothic" w:hAnsi="Tahoma" w:cs="Tahoma"/>
        </w:rPr>
        <w:t>added to the ISIL (Da’esh) and Al-Qaida</w:t>
      </w:r>
      <w:r w:rsidRPr="00755FA2">
        <w:rPr>
          <w:rFonts w:ascii="Tahoma" w:eastAsia="Century Gothic" w:hAnsi="Tahoma" w:cs="Tahoma"/>
        </w:rPr>
        <w:t xml:space="preserve"> financial sanctions regime and </w:t>
      </w:r>
      <w:r>
        <w:rPr>
          <w:rFonts w:ascii="Tahoma" w:eastAsia="Century Gothic" w:hAnsi="Tahoma" w:cs="Tahoma"/>
        </w:rPr>
        <w:t>is</w:t>
      </w:r>
      <w:r w:rsidRPr="00755FA2">
        <w:rPr>
          <w:rFonts w:ascii="Tahoma" w:eastAsia="Century Gothic" w:hAnsi="Tahoma" w:cs="Tahoma"/>
        </w:rPr>
        <w:t xml:space="preserve"> </w:t>
      </w:r>
      <w:r>
        <w:rPr>
          <w:rFonts w:ascii="Tahoma" w:eastAsia="Century Gothic" w:hAnsi="Tahoma" w:cs="Tahoma"/>
        </w:rPr>
        <w:t>now</w:t>
      </w:r>
      <w:r w:rsidRPr="00755FA2">
        <w:rPr>
          <w:rFonts w:ascii="Tahoma" w:eastAsia="Century Gothic" w:hAnsi="Tahoma" w:cs="Tahoma"/>
        </w:rPr>
        <w:t xml:space="preserve"> subject to an asset freeze. </w:t>
      </w:r>
    </w:p>
    <w:bookmarkEnd w:id="1"/>
    <w:p w14:paraId="79BCDD61" w14:textId="77777777" w:rsidR="00565481" w:rsidRPr="00755FA2" w:rsidRDefault="00565481" w:rsidP="00565481">
      <w:pPr>
        <w:ind w:left="300"/>
        <w:rPr>
          <w:rFonts w:ascii="Tahoma" w:eastAsia="Century Gothic" w:hAnsi="Tahoma" w:cs="Tahoma"/>
        </w:rPr>
      </w:pPr>
    </w:p>
    <w:p w14:paraId="5D85C567" w14:textId="77777777" w:rsidR="00565481" w:rsidRPr="00755FA2" w:rsidRDefault="00565481" w:rsidP="00565481">
      <w:pPr>
        <w:ind w:left="300"/>
        <w:rPr>
          <w:rFonts w:ascii="Tahoma" w:eastAsia="Century Gothic" w:hAnsi="Tahoma" w:cs="Tahoma"/>
        </w:rPr>
      </w:pPr>
      <w:r w:rsidRPr="00755FA2">
        <w:rPr>
          <w:rFonts w:ascii="Tahoma" w:eastAsia="Century Gothic" w:hAnsi="Tahoma" w:cs="Tahoma"/>
        </w:rPr>
        <w:t xml:space="preserve">The consolidated list of asset freeze targets has been updated to reflect these changes. </w:t>
      </w:r>
    </w:p>
    <w:p w14:paraId="6FF2E14C" w14:textId="77777777" w:rsidR="00565481" w:rsidRPr="00755FA2" w:rsidRDefault="00565481" w:rsidP="00565481">
      <w:pPr>
        <w:ind w:left="300"/>
        <w:rPr>
          <w:rFonts w:ascii="Tahoma" w:eastAsia="Century Gothic" w:hAnsi="Tahoma" w:cs="Tahoma"/>
        </w:rPr>
      </w:pPr>
    </w:p>
    <w:p w14:paraId="53BA1B7E" w14:textId="77777777" w:rsidR="00565481" w:rsidRPr="00755FA2" w:rsidRDefault="00565481" w:rsidP="00565481">
      <w:pPr>
        <w:ind w:left="300"/>
        <w:rPr>
          <w:rFonts w:ascii="Tahoma" w:eastAsia="Century Gothic" w:hAnsi="Tahoma" w:cs="Tahoma"/>
        </w:rPr>
      </w:pPr>
      <w:r w:rsidRPr="00755FA2">
        <w:rPr>
          <w:rFonts w:ascii="Tahoma" w:eastAsia="Century Gothic" w:hAnsi="Tahoma" w:cs="Tahoma"/>
        </w:rPr>
        <w:t>The notice will also be placed on our website at www.fscmontserrat.org (http://www.fscmontserrat.org/ under the heading "Sanctions") for your future reference.</w:t>
      </w:r>
    </w:p>
    <w:p w14:paraId="25BD866B" w14:textId="77777777" w:rsidR="00565481" w:rsidRPr="00755FA2" w:rsidRDefault="00565481" w:rsidP="00565481">
      <w:pPr>
        <w:ind w:left="300"/>
        <w:rPr>
          <w:rFonts w:ascii="Tahoma" w:eastAsia="Century Gothic" w:hAnsi="Tahoma" w:cs="Tahoma"/>
        </w:rPr>
      </w:pPr>
    </w:p>
    <w:p w14:paraId="72DA81F2" w14:textId="77777777" w:rsidR="00565481" w:rsidRPr="00755FA2" w:rsidRDefault="00565481" w:rsidP="00565481">
      <w:pPr>
        <w:ind w:left="300"/>
        <w:rPr>
          <w:rFonts w:ascii="Tahoma" w:eastAsia="Century Gothic" w:hAnsi="Tahoma" w:cs="Tahoma"/>
        </w:rPr>
      </w:pPr>
      <w:r w:rsidRPr="00755FA2">
        <w:rPr>
          <w:rFonts w:ascii="Tahoma" w:eastAsia="Century Gothic" w:hAnsi="Tahoma" w:cs="Tahoma"/>
        </w:rPr>
        <w:t>Please be guided accordingly.</w:t>
      </w:r>
    </w:p>
    <w:p w14:paraId="43B82144" w14:textId="77777777" w:rsidR="00565481" w:rsidRPr="00755FA2" w:rsidRDefault="00565481" w:rsidP="00565481">
      <w:pPr>
        <w:spacing w:before="6"/>
        <w:rPr>
          <w:rFonts w:ascii="Tahoma" w:hAnsi="Tahoma" w:cs="Tahoma"/>
        </w:rPr>
      </w:pPr>
    </w:p>
    <w:p w14:paraId="09E10D64" w14:textId="77777777" w:rsidR="00565481" w:rsidRPr="00755FA2" w:rsidRDefault="00565481" w:rsidP="00565481">
      <w:pPr>
        <w:spacing w:before="6"/>
        <w:rPr>
          <w:rFonts w:ascii="Tahoma" w:hAnsi="Tahoma" w:cs="Tahoma"/>
        </w:rPr>
      </w:pPr>
    </w:p>
    <w:p w14:paraId="19CB6715" w14:textId="77777777" w:rsidR="00565481" w:rsidRPr="00755FA2" w:rsidRDefault="00565481" w:rsidP="00565481">
      <w:pPr>
        <w:spacing w:before="6"/>
        <w:rPr>
          <w:rFonts w:ascii="Tahoma" w:hAnsi="Tahoma" w:cs="Tahoma"/>
        </w:rPr>
      </w:pPr>
    </w:p>
    <w:p w14:paraId="2B3E5B7C" w14:textId="77777777" w:rsidR="00565481" w:rsidRPr="00755FA2" w:rsidRDefault="00565481" w:rsidP="00565481">
      <w:pPr>
        <w:spacing w:before="6"/>
        <w:rPr>
          <w:rFonts w:ascii="Amasis MT Pro" w:hAnsi="Amasis MT Pro"/>
        </w:rPr>
      </w:pPr>
    </w:p>
    <w:p w14:paraId="12486922" w14:textId="77777777" w:rsidR="00565481" w:rsidRPr="00755FA2" w:rsidRDefault="00565481" w:rsidP="00565481">
      <w:pPr>
        <w:spacing w:before="6"/>
        <w:rPr>
          <w:rFonts w:ascii="Amasis MT Pro" w:hAnsi="Amasis MT Pro"/>
        </w:rPr>
      </w:pPr>
    </w:p>
    <w:p w14:paraId="7EF602F5" w14:textId="77777777" w:rsidR="00565481" w:rsidRPr="00755FA2" w:rsidRDefault="00565481" w:rsidP="00565481">
      <w:pPr>
        <w:spacing w:before="6"/>
        <w:rPr>
          <w:rFonts w:ascii="Amasis MT Pro" w:hAnsi="Amasis MT Pro"/>
        </w:rPr>
      </w:pPr>
    </w:p>
    <w:p w14:paraId="3EDC6764" w14:textId="77777777" w:rsidR="00565481" w:rsidRPr="00755FA2" w:rsidRDefault="00565481" w:rsidP="00565481">
      <w:pPr>
        <w:spacing w:before="6"/>
        <w:rPr>
          <w:rFonts w:ascii="Amasis MT Pro" w:hAnsi="Amasis MT Pro"/>
        </w:rPr>
      </w:pPr>
    </w:p>
    <w:p w14:paraId="287740DF" w14:textId="77777777" w:rsidR="00565481" w:rsidRPr="00755FA2" w:rsidRDefault="00565481" w:rsidP="00565481">
      <w:pPr>
        <w:spacing w:before="6"/>
        <w:rPr>
          <w:rFonts w:ascii="Amasis MT Pro" w:hAnsi="Amasis MT Pro"/>
        </w:rPr>
      </w:pPr>
    </w:p>
    <w:p w14:paraId="020060D0" w14:textId="77777777" w:rsidR="00565481" w:rsidRPr="00755FA2" w:rsidRDefault="00565481" w:rsidP="00565481">
      <w:pPr>
        <w:spacing w:before="6"/>
        <w:rPr>
          <w:rFonts w:ascii="Amasis MT Pro" w:hAnsi="Amasis MT Pro"/>
        </w:rPr>
      </w:pPr>
    </w:p>
    <w:p w14:paraId="638ECF12" w14:textId="77777777" w:rsidR="00565481" w:rsidRPr="00755FA2" w:rsidRDefault="00565481" w:rsidP="00565481">
      <w:pPr>
        <w:spacing w:before="6"/>
        <w:rPr>
          <w:rFonts w:ascii="Amasis MT Pro" w:hAnsi="Amasis MT Pro"/>
        </w:rPr>
      </w:pPr>
    </w:p>
    <w:p w14:paraId="78AAD8A1" w14:textId="77777777" w:rsidR="00565481" w:rsidRPr="00755FA2" w:rsidRDefault="00565481" w:rsidP="00565481">
      <w:pPr>
        <w:spacing w:before="6"/>
        <w:rPr>
          <w:rFonts w:ascii="Amasis MT Pro" w:hAnsi="Amasis MT Pro"/>
        </w:rPr>
      </w:pPr>
    </w:p>
    <w:p w14:paraId="4D458954" w14:textId="77777777" w:rsidR="00565481" w:rsidRPr="00755FA2" w:rsidRDefault="00565481" w:rsidP="00565481">
      <w:pPr>
        <w:spacing w:before="6"/>
        <w:rPr>
          <w:rFonts w:ascii="Amasis MT Pro" w:hAnsi="Amasis MT Pro"/>
        </w:rPr>
      </w:pPr>
    </w:p>
    <w:p w14:paraId="7FB24AA1" w14:textId="77777777" w:rsidR="00565481" w:rsidRPr="00755FA2" w:rsidRDefault="00565481" w:rsidP="00565481">
      <w:pPr>
        <w:spacing w:before="6"/>
        <w:rPr>
          <w:rFonts w:ascii="Amasis MT Pro" w:hAnsi="Amasis MT Pro"/>
        </w:rPr>
      </w:pPr>
    </w:p>
    <w:p w14:paraId="75E61100" w14:textId="77777777" w:rsidR="00565481" w:rsidRPr="00755FA2" w:rsidRDefault="00565481" w:rsidP="00565481">
      <w:pPr>
        <w:spacing w:before="6"/>
        <w:rPr>
          <w:rFonts w:ascii="Amasis MT Pro" w:hAnsi="Amasis MT Pro"/>
        </w:rPr>
      </w:pPr>
    </w:p>
    <w:p w14:paraId="1627196D" w14:textId="77777777" w:rsidR="00565481" w:rsidRPr="00755FA2" w:rsidRDefault="00565481" w:rsidP="00565481">
      <w:pPr>
        <w:spacing w:before="6"/>
        <w:rPr>
          <w:rFonts w:ascii="Amasis MT Pro" w:hAnsi="Amasis MT Pro"/>
        </w:rPr>
      </w:pPr>
    </w:p>
    <w:p w14:paraId="750717C7" w14:textId="77777777" w:rsidR="00565481" w:rsidRPr="00755FA2" w:rsidRDefault="00565481" w:rsidP="00565481">
      <w:pPr>
        <w:spacing w:before="6"/>
        <w:rPr>
          <w:rFonts w:ascii="Amasis MT Pro" w:hAnsi="Amasis MT Pro"/>
        </w:rPr>
      </w:pPr>
    </w:p>
    <w:p w14:paraId="2C281B70" w14:textId="77777777" w:rsidR="00565481" w:rsidRPr="00755FA2" w:rsidRDefault="00565481" w:rsidP="00565481">
      <w:pPr>
        <w:spacing w:before="6"/>
        <w:rPr>
          <w:rFonts w:ascii="Amasis MT Pro" w:hAnsi="Amasis MT Pro"/>
        </w:rPr>
      </w:pPr>
    </w:p>
    <w:p w14:paraId="19B17221" w14:textId="77777777" w:rsidR="00565481" w:rsidRPr="00755FA2" w:rsidRDefault="00565481" w:rsidP="00565481">
      <w:pPr>
        <w:spacing w:before="6"/>
        <w:rPr>
          <w:rFonts w:ascii="Amasis MT Pro" w:hAnsi="Amasis MT Pro"/>
        </w:rPr>
      </w:pPr>
    </w:p>
    <w:p w14:paraId="477418AE" w14:textId="77777777" w:rsidR="00565481" w:rsidRPr="00755FA2" w:rsidRDefault="00565481" w:rsidP="00565481">
      <w:pPr>
        <w:spacing w:before="6"/>
        <w:rPr>
          <w:rFonts w:ascii="Amasis MT Pro" w:hAnsi="Amasis MT Pro"/>
        </w:rPr>
      </w:pPr>
    </w:p>
    <w:p w14:paraId="4BE3A9FF" w14:textId="77777777" w:rsidR="00565481" w:rsidRPr="00755FA2" w:rsidRDefault="00565481" w:rsidP="00565481">
      <w:pPr>
        <w:ind w:left="300"/>
        <w:rPr>
          <w:rFonts w:ascii="Amasis MT Pro" w:hAnsi="Amasis MT Pro"/>
        </w:rPr>
      </w:pPr>
    </w:p>
    <w:p w14:paraId="77FD6CDB" w14:textId="77777777" w:rsidR="00565481" w:rsidRPr="00755FA2" w:rsidRDefault="00565481" w:rsidP="00565481">
      <w:pPr>
        <w:spacing w:before="6"/>
        <w:rPr>
          <w:rFonts w:ascii="Amasis MT Pro" w:hAnsi="Amasis MT Pro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06A4C0FA" wp14:editId="798BEE0A">
            <wp:simplePos x="0" y="0"/>
            <wp:positionH relativeFrom="margin">
              <wp:posOffset>-222250</wp:posOffset>
            </wp:positionH>
            <wp:positionV relativeFrom="paragraph">
              <wp:posOffset>-336550</wp:posOffset>
            </wp:positionV>
            <wp:extent cx="1476375" cy="1209675"/>
            <wp:effectExtent l="0" t="0" r="0" b="0"/>
            <wp:wrapSquare wrapText="bothSides"/>
            <wp:docPr id="4" name="Picture 3" descr="Diagram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iagram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04609DD" w14:textId="77777777" w:rsidR="00565481" w:rsidRPr="00755FA2" w:rsidRDefault="00565481" w:rsidP="00565481">
      <w:pPr>
        <w:widowControl/>
        <w:autoSpaceDE/>
        <w:autoSpaceDN/>
        <w:ind w:left="1296"/>
        <w:rPr>
          <w:rFonts w:ascii="Book Antiqua" w:eastAsia="Times New Roman" w:hAnsi="Book Antiqua" w:cs="Tahoma"/>
          <w:b/>
          <w:sz w:val="36"/>
          <w:szCs w:val="36"/>
          <w:u w:val="thick" w:color="339933"/>
        </w:rPr>
      </w:pPr>
      <w:r w:rsidRPr="00755FA2">
        <w:rPr>
          <w:rFonts w:ascii="Book Antiqua" w:eastAsia="Times New Roman" w:hAnsi="Book Antiqua" w:cs="Tahoma"/>
          <w:b/>
          <w:sz w:val="36"/>
          <w:szCs w:val="36"/>
          <w:u w:val="thick" w:color="339933"/>
        </w:rPr>
        <w:t>FINANCIAL SERVICES COMMISSION</w:t>
      </w:r>
    </w:p>
    <w:p w14:paraId="29F54A50" w14:textId="77777777" w:rsidR="00565481" w:rsidRPr="00755FA2" w:rsidRDefault="00565481" w:rsidP="00565481">
      <w:pPr>
        <w:spacing w:before="9"/>
        <w:rPr>
          <w:rFonts w:ascii="Amasis MT Pro" w:hAnsi="Amasis MT Pro"/>
        </w:rPr>
      </w:pPr>
    </w:p>
    <w:p w14:paraId="4230AF89" w14:textId="77777777" w:rsidR="00565481" w:rsidRPr="00755FA2" w:rsidRDefault="00565481" w:rsidP="00565481">
      <w:pPr>
        <w:spacing w:before="2"/>
        <w:rPr>
          <w:rFonts w:ascii="Tahoma" w:eastAsia="Tahoma" w:hAnsi="Tahoma" w:cs="Tahoma"/>
          <w:sz w:val="26"/>
        </w:rPr>
      </w:pPr>
    </w:p>
    <w:p w14:paraId="60CAF7C1" w14:textId="77777777" w:rsidR="00565481" w:rsidRPr="00755FA2" w:rsidRDefault="00565481" w:rsidP="00565481">
      <w:pPr>
        <w:spacing w:before="2"/>
        <w:rPr>
          <w:rFonts w:ascii="Tahoma" w:eastAsia="Tahoma" w:hAnsi="Tahoma" w:cs="Tahoma"/>
          <w:sz w:val="26"/>
        </w:rPr>
      </w:pPr>
    </w:p>
    <w:p w14:paraId="658F90E9" w14:textId="77777777" w:rsidR="00565481" w:rsidRDefault="00565481" w:rsidP="00565481">
      <w:pPr>
        <w:pStyle w:val="BodyText"/>
        <w:kinsoku w:val="0"/>
        <w:overflowPunct w:val="0"/>
        <w:rPr>
          <w:rFonts w:ascii="Tahoma" w:hAnsi="Tahoma" w:cs="Tahoma"/>
        </w:rPr>
      </w:pPr>
    </w:p>
    <w:p w14:paraId="4FB726C4" w14:textId="04B28DE8" w:rsidR="00565481" w:rsidRDefault="00565481" w:rsidP="00565481">
      <w:pPr>
        <w:pStyle w:val="BodyText"/>
        <w:kinsoku w:val="0"/>
        <w:overflowPunct w:val="0"/>
        <w:rPr>
          <w:rFonts w:ascii="Tahoma" w:hAnsi="Tahoma" w:cs="Tahoma"/>
        </w:rPr>
      </w:pPr>
      <w:r>
        <w:rPr>
          <w:rFonts w:ascii="Tahoma" w:hAnsi="Tahoma" w:cs="Tahoma"/>
        </w:rPr>
        <w:t>1</w:t>
      </w:r>
      <w:r>
        <w:rPr>
          <w:rFonts w:ascii="Tahoma" w:hAnsi="Tahoma" w:cs="Tahoma"/>
        </w:rPr>
        <w:t>7</w:t>
      </w:r>
      <w:r>
        <w:rPr>
          <w:rFonts w:ascii="Tahoma" w:hAnsi="Tahoma" w:cs="Tahoma"/>
        </w:rPr>
        <w:t xml:space="preserve"> January 2023</w:t>
      </w:r>
    </w:p>
    <w:p w14:paraId="40570B2A" w14:textId="77777777" w:rsidR="00565481" w:rsidRDefault="00565481" w:rsidP="00565481">
      <w:pPr>
        <w:pStyle w:val="BodyText"/>
        <w:kinsoku w:val="0"/>
        <w:overflowPunct w:val="0"/>
        <w:rPr>
          <w:rFonts w:ascii="Tahoma" w:hAnsi="Tahoma" w:cs="Tahoma"/>
        </w:rPr>
      </w:pPr>
    </w:p>
    <w:p w14:paraId="66541B8E" w14:textId="77777777" w:rsidR="00565481" w:rsidRPr="00755FA2" w:rsidRDefault="00565481" w:rsidP="00565481">
      <w:pPr>
        <w:pStyle w:val="BodyText"/>
        <w:kinsoku w:val="0"/>
        <w:overflowPunct w:val="0"/>
        <w:rPr>
          <w:rFonts w:ascii="Tahoma" w:hAnsi="Tahoma" w:cs="Tahoma"/>
        </w:rPr>
      </w:pPr>
      <w:r>
        <w:rPr>
          <w:rFonts w:ascii="Tahoma" w:hAnsi="Tahoma" w:cs="Tahoma"/>
        </w:rPr>
        <w:t>Financial Sanction Notice</w:t>
      </w:r>
    </w:p>
    <w:p w14:paraId="21B75E33" w14:textId="77777777" w:rsidR="00CB7362" w:rsidRDefault="00CB7362">
      <w:pPr>
        <w:pStyle w:val="BodyText"/>
        <w:rPr>
          <w:rFonts w:ascii="Times New Roman"/>
          <w:sz w:val="20"/>
        </w:rPr>
      </w:pPr>
    </w:p>
    <w:p w14:paraId="12A57C35" w14:textId="77777777" w:rsidR="00CB7362" w:rsidRDefault="00CB7362">
      <w:pPr>
        <w:pStyle w:val="BodyText"/>
        <w:spacing w:before="6"/>
        <w:rPr>
          <w:rFonts w:ascii="Times New Roman"/>
          <w:sz w:val="26"/>
        </w:rPr>
      </w:pPr>
    </w:p>
    <w:p w14:paraId="29D76D47" w14:textId="77777777" w:rsidR="00183E85" w:rsidRDefault="00183E85" w:rsidP="00183E85">
      <w:pPr>
        <w:spacing w:before="92"/>
        <w:ind w:left="200"/>
        <w:jc w:val="center"/>
        <w:rPr>
          <w:rFonts w:ascii="Arial" w:hAnsi="Arial"/>
          <w:b/>
          <w:sz w:val="32"/>
        </w:rPr>
      </w:pPr>
      <w:r>
        <w:rPr>
          <w:rFonts w:ascii="Century Gothic" w:hAnsi="Century Gothic"/>
          <w:b/>
          <w:sz w:val="32"/>
        </w:rPr>
        <w:t>ISIL (Da’esh) and Al</w:t>
      </w:r>
      <w:r>
        <w:rPr>
          <w:rFonts w:ascii="Arial" w:hAnsi="Arial"/>
          <w:b/>
          <w:sz w:val="32"/>
        </w:rPr>
        <w:t>-Qaida</w:t>
      </w:r>
    </w:p>
    <w:p w14:paraId="58F04B48" w14:textId="77777777" w:rsidR="00CB7362" w:rsidRDefault="00CB7362">
      <w:pPr>
        <w:pStyle w:val="BodyText"/>
        <w:rPr>
          <w:rFonts w:ascii="Times New Roman"/>
          <w:sz w:val="26"/>
        </w:rPr>
      </w:pPr>
    </w:p>
    <w:p w14:paraId="27B3B835" w14:textId="77777777" w:rsidR="00183E85" w:rsidRDefault="00183E85" w:rsidP="00183E85">
      <w:pPr>
        <w:pStyle w:val="Heading1"/>
        <w:spacing w:before="1"/>
        <w:ind w:left="200"/>
        <w:rPr>
          <w:spacing w:val="-2"/>
          <w:w w:val="105"/>
        </w:rPr>
      </w:pPr>
    </w:p>
    <w:p w14:paraId="28B14388" w14:textId="2819EDD8" w:rsidR="00183E85" w:rsidRDefault="00183E85" w:rsidP="00183E85">
      <w:pPr>
        <w:pStyle w:val="Heading1"/>
        <w:spacing w:before="1"/>
        <w:ind w:left="200"/>
        <w:rPr>
          <w:spacing w:val="-2"/>
          <w:w w:val="105"/>
        </w:rPr>
      </w:pPr>
      <w:r>
        <w:rPr>
          <w:spacing w:val="-2"/>
          <w:w w:val="105"/>
        </w:rPr>
        <w:t>Introduction</w:t>
      </w:r>
    </w:p>
    <w:p w14:paraId="05C64A1E" w14:textId="231621CA" w:rsidR="00183E85" w:rsidRDefault="00183E85" w:rsidP="00183E85">
      <w:pPr>
        <w:pStyle w:val="Heading1"/>
        <w:spacing w:before="1"/>
        <w:ind w:left="200"/>
        <w:rPr>
          <w:spacing w:val="-2"/>
          <w:w w:val="105"/>
        </w:rPr>
      </w:pPr>
    </w:p>
    <w:p w14:paraId="1A0E73B4" w14:textId="77777777" w:rsidR="00CB7362" w:rsidRDefault="00CB7362">
      <w:pPr>
        <w:pStyle w:val="BodyText"/>
        <w:spacing w:before="1"/>
        <w:rPr>
          <w:rFonts w:ascii="Arial"/>
          <w:b/>
          <w:sz w:val="24"/>
        </w:rPr>
      </w:pPr>
    </w:p>
    <w:p w14:paraId="377992D0" w14:textId="77777777" w:rsidR="00CB7362" w:rsidRPr="00565481" w:rsidRDefault="00183E85">
      <w:pPr>
        <w:pStyle w:val="ListParagraph"/>
        <w:numPr>
          <w:ilvl w:val="0"/>
          <w:numId w:val="2"/>
        </w:numPr>
        <w:tabs>
          <w:tab w:val="left" w:pos="561"/>
        </w:tabs>
        <w:spacing w:before="95" w:line="350" w:lineRule="auto"/>
        <w:ind w:right="192"/>
        <w:jc w:val="both"/>
        <w:rPr>
          <w:rFonts w:ascii="Tahoma" w:hAnsi="Tahoma" w:cs="Tahoma"/>
        </w:rPr>
      </w:pPr>
      <w:r w:rsidRPr="00565481">
        <w:rPr>
          <w:rFonts w:ascii="Tahoma" w:hAnsi="Tahoma" w:cs="Tahoma"/>
          <w:w w:val="110"/>
        </w:rPr>
        <w:t>The</w:t>
      </w:r>
      <w:r w:rsidRPr="00565481">
        <w:rPr>
          <w:rFonts w:ascii="Tahoma" w:hAnsi="Tahoma" w:cs="Tahoma"/>
          <w:spacing w:val="-22"/>
          <w:w w:val="110"/>
        </w:rPr>
        <w:t xml:space="preserve"> </w:t>
      </w:r>
      <w:r w:rsidRPr="00565481">
        <w:rPr>
          <w:rFonts w:ascii="Tahoma" w:hAnsi="Tahoma" w:cs="Tahoma"/>
          <w:w w:val="110"/>
        </w:rPr>
        <w:t>ISIL</w:t>
      </w:r>
      <w:r w:rsidRPr="00565481">
        <w:rPr>
          <w:rFonts w:ascii="Tahoma" w:hAnsi="Tahoma" w:cs="Tahoma"/>
          <w:spacing w:val="-42"/>
          <w:w w:val="110"/>
        </w:rPr>
        <w:t xml:space="preserve"> </w:t>
      </w:r>
      <w:r w:rsidRPr="00565481">
        <w:rPr>
          <w:rFonts w:ascii="Tahoma" w:hAnsi="Tahoma" w:cs="Tahoma"/>
          <w:w w:val="110"/>
        </w:rPr>
        <w:t>(Da’esh)</w:t>
      </w:r>
      <w:r w:rsidRPr="00565481">
        <w:rPr>
          <w:rFonts w:ascii="Tahoma" w:hAnsi="Tahoma" w:cs="Tahoma"/>
          <w:spacing w:val="-44"/>
          <w:w w:val="110"/>
        </w:rPr>
        <w:t xml:space="preserve"> </w:t>
      </w:r>
      <w:r w:rsidRPr="00565481">
        <w:rPr>
          <w:rFonts w:ascii="Tahoma" w:hAnsi="Tahoma" w:cs="Tahoma"/>
          <w:w w:val="110"/>
        </w:rPr>
        <w:t>and</w:t>
      </w:r>
      <w:r w:rsidRPr="00565481">
        <w:rPr>
          <w:rFonts w:ascii="Tahoma" w:hAnsi="Tahoma" w:cs="Tahoma"/>
          <w:spacing w:val="-42"/>
          <w:w w:val="110"/>
        </w:rPr>
        <w:t xml:space="preserve"> </w:t>
      </w:r>
      <w:r w:rsidRPr="00565481">
        <w:rPr>
          <w:rFonts w:ascii="Tahoma" w:hAnsi="Tahoma" w:cs="Tahoma"/>
          <w:w w:val="110"/>
        </w:rPr>
        <w:t>Al</w:t>
      </w:r>
      <w:r w:rsidRPr="00565481">
        <w:rPr>
          <w:rFonts w:ascii="Tahoma" w:hAnsi="Tahoma" w:cs="Tahoma"/>
          <w:w w:val="110"/>
        </w:rPr>
        <w:t>-Qaida</w:t>
      </w:r>
      <w:r w:rsidRPr="00565481">
        <w:rPr>
          <w:rFonts w:ascii="Tahoma" w:hAnsi="Tahoma" w:cs="Tahoma"/>
          <w:spacing w:val="-22"/>
          <w:w w:val="110"/>
        </w:rPr>
        <w:t xml:space="preserve"> </w:t>
      </w:r>
      <w:r w:rsidRPr="00565481">
        <w:rPr>
          <w:rFonts w:ascii="Tahoma" w:hAnsi="Tahoma" w:cs="Tahoma"/>
          <w:w w:val="110"/>
        </w:rPr>
        <w:t>(United</w:t>
      </w:r>
      <w:r w:rsidRPr="00565481">
        <w:rPr>
          <w:rFonts w:ascii="Tahoma" w:hAnsi="Tahoma" w:cs="Tahoma"/>
          <w:spacing w:val="-22"/>
          <w:w w:val="110"/>
        </w:rPr>
        <w:t xml:space="preserve"> </w:t>
      </w:r>
      <w:r w:rsidRPr="00565481">
        <w:rPr>
          <w:rFonts w:ascii="Tahoma" w:hAnsi="Tahoma" w:cs="Tahoma"/>
          <w:w w:val="110"/>
        </w:rPr>
        <w:t>Nations</w:t>
      </w:r>
      <w:r w:rsidRPr="00565481">
        <w:rPr>
          <w:rFonts w:ascii="Tahoma" w:hAnsi="Tahoma" w:cs="Tahoma"/>
          <w:spacing w:val="-22"/>
          <w:w w:val="110"/>
        </w:rPr>
        <w:t xml:space="preserve"> </w:t>
      </w:r>
      <w:r w:rsidRPr="00565481">
        <w:rPr>
          <w:rFonts w:ascii="Tahoma" w:hAnsi="Tahoma" w:cs="Tahoma"/>
          <w:w w:val="110"/>
        </w:rPr>
        <w:t>Sanctions)</w:t>
      </w:r>
      <w:r w:rsidRPr="00565481">
        <w:rPr>
          <w:rFonts w:ascii="Tahoma" w:hAnsi="Tahoma" w:cs="Tahoma"/>
          <w:spacing w:val="-22"/>
          <w:w w:val="110"/>
        </w:rPr>
        <w:t xml:space="preserve"> </w:t>
      </w:r>
      <w:r w:rsidRPr="00565481">
        <w:rPr>
          <w:rFonts w:ascii="Tahoma" w:hAnsi="Tahoma" w:cs="Tahoma"/>
          <w:w w:val="110"/>
        </w:rPr>
        <w:t>(EU</w:t>
      </w:r>
      <w:r w:rsidRPr="00565481">
        <w:rPr>
          <w:rFonts w:ascii="Tahoma" w:hAnsi="Tahoma" w:cs="Tahoma"/>
          <w:spacing w:val="-21"/>
          <w:w w:val="110"/>
        </w:rPr>
        <w:t xml:space="preserve"> </w:t>
      </w:r>
      <w:r w:rsidRPr="00565481">
        <w:rPr>
          <w:rFonts w:ascii="Tahoma" w:hAnsi="Tahoma" w:cs="Tahoma"/>
          <w:w w:val="110"/>
        </w:rPr>
        <w:t>Exit)</w:t>
      </w:r>
      <w:r w:rsidRPr="00565481">
        <w:rPr>
          <w:rFonts w:ascii="Tahoma" w:hAnsi="Tahoma" w:cs="Tahoma"/>
          <w:spacing w:val="-22"/>
          <w:w w:val="110"/>
        </w:rPr>
        <w:t xml:space="preserve"> </w:t>
      </w:r>
      <w:r w:rsidRPr="00565481">
        <w:rPr>
          <w:rFonts w:ascii="Tahoma" w:hAnsi="Tahoma" w:cs="Tahoma"/>
          <w:w w:val="110"/>
        </w:rPr>
        <w:t>Regulations</w:t>
      </w:r>
      <w:r w:rsidRPr="00565481">
        <w:rPr>
          <w:rFonts w:ascii="Tahoma" w:hAnsi="Tahoma" w:cs="Tahoma"/>
          <w:spacing w:val="-22"/>
          <w:w w:val="110"/>
        </w:rPr>
        <w:t xml:space="preserve"> </w:t>
      </w:r>
      <w:r w:rsidRPr="00565481">
        <w:rPr>
          <w:rFonts w:ascii="Tahoma" w:hAnsi="Tahoma" w:cs="Tahoma"/>
          <w:w w:val="110"/>
        </w:rPr>
        <w:t>2019</w:t>
      </w:r>
      <w:r w:rsidRPr="00565481">
        <w:rPr>
          <w:rFonts w:ascii="Tahoma" w:hAnsi="Tahoma" w:cs="Tahoma"/>
          <w:spacing w:val="-18"/>
          <w:w w:val="110"/>
        </w:rPr>
        <w:t xml:space="preserve"> </w:t>
      </w:r>
      <w:r w:rsidRPr="00565481">
        <w:rPr>
          <w:rFonts w:ascii="Tahoma" w:hAnsi="Tahoma" w:cs="Tahoma"/>
          <w:w w:val="110"/>
        </w:rPr>
        <w:t xml:space="preserve">(S.I. 2019/466) were made under the Sanctions and Anti-Money Laundering Act 2018 (the Sanctions Act) and provide for the freezing of funds and economic resources of certain </w:t>
      </w:r>
      <w:r w:rsidRPr="00565481">
        <w:rPr>
          <w:rFonts w:ascii="Tahoma" w:hAnsi="Tahoma" w:cs="Tahoma"/>
          <w:w w:val="105"/>
        </w:rPr>
        <w:t>pe</w:t>
      </w:r>
      <w:r w:rsidRPr="00565481">
        <w:rPr>
          <w:rFonts w:ascii="Tahoma" w:hAnsi="Tahoma" w:cs="Tahoma"/>
          <w:w w:val="105"/>
        </w:rPr>
        <w:t>rsons,</w:t>
      </w:r>
      <w:r w:rsidRPr="00565481">
        <w:rPr>
          <w:rFonts w:ascii="Tahoma" w:hAnsi="Tahoma" w:cs="Tahoma"/>
          <w:spacing w:val="-28"/>
          <w:w w:val="105"/>
        </w:rPr>
        <w:t xml:space="preserve"> </w:t>
      </w:r>
      <w:r w:rsidRPr="00565481">
        <w:rPr>
          <w:rFonts w:ascii="Tahoma" w:hAnsi="Tahoma" w:cs="Tahoma"/>
          <w:w w:val="105"/>
        </w:rPr>
        <w:t>entities</w:t>
      </w:r>
      <w:r w:rsidRPr="00565481">
        <w:rPr>
          <w:rFonts w:ascii="Tahoma" w:hAnsi="Tahoma" w:cs="Tahoma"/>
          <w:spacing w:val="-27"/>
          <w:w w:val="105"/>
        </w:rPr>
        <w:t xml:space="preserve"> </w:t>
      </w:r>
      <w:r w:rsidRPr="00565481">
        <w:rPr>
          <w:rFonts w:ascii="Tahoma" w:hAnsi="Tahoma" w:cs="Tahoma"/>
          <w:w w:val="105"/>
        </w:rPr>
        <w:t>or</w:t>
      </w:r>
      <w:r w:rsidRPr="00565481">
        <w:rPr>
          <w:rFonts w:ascii="Tahoma" w:hAnsi="Tahoma" w:cs="Tahoma"/>
          <w:spacing w:val="-28"/>
          <w:w w:val="105"/>
        </w:rPr>
        <w:t xml:space="preserve"> </w:t>
      </w:r>
      <w:r w:rsidRPr="00565481">
        <w:rPr>
          <w:rFonts w:ascii="Tahoma" w:hAnsi="Tahoma" w:cs="Tahoma"/>
          <w:w w:val="105"/>
        </w:rPr>
        <w:t>bodies</w:t>
      </w:r>
      <w:r w:rsidRPr="00565481">
        <w:rPr>
          <w:rFonts w:ascii="Tahoma" w:hAnsi="Tahoma" w:cs="Tahoma"/>
          <w:spacing w:val="-27"/>
          <w:w w:val="105"/>
        </w:rPr>
        <w:t xml:space="preserve"> </w:t>
      </w:r>
      <w:r w:rsidRPr="00565481">
        <w:rPr>
          <w:rFonts w:ascii="Tahoma" w:hAnsi="Tahoma" w:cs="Tahoma"/>
          <w:w w:val="105"/>
        </w:rPr>
        <w:t>associated</w:t>
      </w:r>
      <w:r w:rsidRPr="00565481">
        <w:rPr>
          <w:rFonts w:ascii="Tahoma" w:hAnsi="Tahoma" w:cs="Tahoma"/>
          <w:spacing w:val="-27"/>
          <w:w w:val="105"/>
        </w:rPr>
        <w:t xml:space="preserve"> </w:t>
      </w:r>
      <w:r w:rsidRPr="00565481">
        <w:rPr>
          <w:rFonts w:ascii="Tahoma" w:hAnsi="Tahoma" w:cs="Tahoma"/>
          <w:w w:val="105"/>
        </w:rPr>
        <w:t>with</w:t>
      </w:r>
      <w:r w:rsidRPr="00565481">
        <w:rPr>
          <w:rFonts w:ascii="Tahoma" w:hAnsi="Tahoma" w:cs="Tahoma"/>
          <w:spacing w:val="-28"/>
          <w:w w:val="105"/>
        </w:rPr>
        <w:t xml:space="preserve"> </w:t>
      </w:r>
      <w:r w:rsidRPr="00565481">
        <w:rPr>
          <w:rFonts w:ascii="Tahoma" w:hAnsi="Tahoma" w:cs="Tahoma"/>
          <w:w w:val="105"/>
        </w:rPr>
        <w:t>ISIL</w:t>
      </w:r>
      <w:r w:rsidRPr="00565481">
        <w:rPr>
          <w:rFonts w:ascii="Tahoma" w:hAnsi="Tahoma" w:cs="Tahoma"/>
          <w:spacing w:val="-27"/>
          <w:w w:val="105"/>
        </w:rPr>
        <w:t xml:space="preserve"> </w:t>
      </w:r>
      <w:r w:rsidRPr="00565481">
        <w:rPr>
          <w:rFonts w:ascii="Tahoma" w:hAnsi="Tahoma" w:cs="Tahoma"/>
          <w:w w:val="105"/>
        </w:rPr>
        <w:t>(Da’esh)</w:t>
      </w:r>
      <w:r w:rsidRPr="00565481">
        <w:rPr>
          <w:rFonts w:ascii="Tahoma" w:hAnsi="Tahoma" w:cs="Tahoma"/>
          <w:spacing w:val="-27"/>
          <w:w w:val="105"/>
        </w:rPr>
        <w:t xml:space="preserve"> </w:t>
      </w:r>
      <w:r w:rsidRPr="00565481">
        <w:rPr>
          <w:rFonts w:ascii="Tahoma" w:hAnsi="Tahoma" w:cs="Tahoma"/>
          <w:w w:val="105"/>
        </w:rPr>
        <w:t>or</w:t>
      </w:r>
      <w:r w:rsidRPr="00565481">
        <w:rPr>
          <w:rFonts w:ascii="Tahoma" w:hAnsi="Tahoma" w:cs="Tahoma"/>
          <w:spacing w:val="-28"/>
          <w:w w:val="105"/>
        </w:rPr>
        <w:t xml:space="preserve"> </w:t>
      </w:r>
      <w:r w:rsidRPr="00565481">
        <w:rPr>
          <w:rFonts w:ascii="Tahoma" w:hAnsi="Tahoma" w:cs="Tahoma"/>
          <w:w w:val="105"/>
        </w:rPr>
        <w:t>Al</w:t>
      </w:r>
      <w:r w:rsidRPr="00565481">
        <w:rPr>
          <w:rFonts w:ascii="Tahoma" w:hAnsi="Tahoma" w:cs="Tahoma"/>
          <w:w w:val="105"/>
        </w:rPr>
        <w:t>-Qaida.</w:t>
      </w:r>
    </w:p>
    <w:p w14:paraId="4E0207E8" w14:textId="77777777" w:rsidR="00CB7362" w:rsidRPr="00565481" w:rsidRDefault="00CB7362">
      <w:pPr>
        <w:pStyle w:val="BodyText"/>
        <w:spacing w:before="9"/>
        <w:rPr>
          <w:rFonts w:ascii="Tahoma" w:hAnsi="Tahoma" w:cs="Tahoma"/>
        </w:rPr>
      </w:pPr>
    </w:p>
    <w:p w14:paraId="3EF64106" w14:textId="77777777" w:rsidR="00CB7362" w:rsidRPr="00565481" w:rsidRDefault="00183E85">
      <w:pPr>
        <w:pStyle w:val="ListParagraph"/>
        <w:numPr>
          <w:ilvl w:val="0"/>
          <w:numId w:val="2"/>
        </w:numPr>
        <w:tabs>
          <w:tab w:val="left" w:pos="561"/>
        </w:tabs>
        <w:spacing w:line="355" w:lineRule="auto"/>
        <w:ind w:right="194"/>
        <w:jc w:val="both"/>
        <w:rPr>
          <w:rFonts w:ascii="Tahoma" w:hAnsi="Tahoma" w:cs="Tahoma"/>
        </w:rPr>
      </w:pPr>
      <w:r w:rsidRPr="00565481">
        <w:rPr>
          <w:rFonts w:ascii="Tahoma" w:hAnsi="Tahoma" w:cs="Tahoma"/>
          <w:w w:val="110"/>
        </w:rPr>
        <w:t>On 17 January 2023 the Foreign, Commonwealth and Development Office updated the UK Sanctions List on GOV.UK. This list provides details of those designated under regulations made under the Sanctions Act. A link to the UK Sanctions List can be foun</w:t>
      </w:r>
      <w:r w:rsidRPr="00565481">
        <w:rPr>
          <w:rFonts w:ascii="Tahoma" w:hAnsi="Tahoma" w:cs="Tahoma"/>
          <w:w w:val="110"/>
        </w:rPr>
        <w:t>d below.</w:t>
      </w:r>
    </w:p>
    <w:p w14:paraId="082952AF" w14:textId="77777777" w:rsidR="00CB7362" w:rsidRPr="00565481" w:rsidRDefault="00CB7362">
      <w:pPr>
        <w:pStyle w:val="BodyText"/>
        <w:spacing w:before="5"/>
        <w:rPr>
          <w:rFonts w:ascii="Tahoma" w:hAnsi="Tahoma" w:cs="Tahoma"/>
        </w:rPr>
      </w:pPr>
    </w:p>
    <w:p w14:paraId="3455AC56" w14:textId="77777777" w:rsidR="00CB7362" w:rsidRPr="00565481" w:rsidRDefault="00183E85">
      <w:pPr>
        <w:pStyle w:val="ListParagraph"/>
        <w:numPr>
          <w:ilvl w:val="0"/>
          <w:numId w:val="2"/>
        </w:numPr>
        <w:tabs>
          <w:tab w:val="left" w:pos="561"/>
        </w:tabs>
        <w:spacing w:before="1" w:line="355" w:lineRule="auto"/>
        <w:ind w:right="194"/>
        <w:jc w:val="both"/>
        <w:rPr>
          <w:rFonts w:ascii="Tahoma" w:hAnsi="Tahoma" w:cs="Tahoma"/>
        </w:rPr>
      </w:pPr>
      <w:r w:rsidRPr="00565481">
        <w:rPr>
          <w:rFonts w:ascii="Tahoma" w:hAnsi="Tahoma" w:cs="Tahoma"/>
          <w:w w:val="110"/>
        </w:rPr>
        <w:t>Following the publication of the UK Sanctions List, information on the Consolidated List has been</w:t>
      </w:r>
      <w:r w:rsidRPr="00565481">
        <w:rPr>
          <w:rFonts w:ascii="Tahoma" w:hAnsi="Tahoma" w:cs="Tahoma"/>
          <w:spacing w:val="10"/>
          <w:w w:val="110"/>
        </w:rPr>
        <w:t xml:space="preserve"> </w:t>
      </w:r>
      <w:r w:rsidRPr="00565481">
        <w:rPr>
          <w:rFonts w:ascii="Tahoma" w:hAnsi="Tahoma" w:cs="Tahoma"/>
          <w:w w:val="110"/>
        </w:rPr>
        <w:t>updated.</w:t>
      </w:r>
    </w:p>
    <w:p w14:paraId="55C131E3" w14:textId="77777777" w:rsidR="00CB7362" w:rsidRPr="00565481" w:rsidRDefault="00CB7362">
      <w:pPr>
        <w:pStyle w:val="BodyText"/>
        <w:spacing w:before="2"/>
        <w:rPr>
          <w:rFonts w:ascii="Tahoma" w:hAnsi="Tahoma" w:cs="Tahoma"/>
        </w:rPr>
      </w:pPr>
    </w:p>
    <w:p w14:paraId="6FA3B8B7" w14:textId="77777777" w:rsidR="00CB7362" w:rsidRPr="00565481" w:rsidRDefault="00183E85">
      <w:pPr>
        <w:pStyle w:val="Heading1"/>
        <w:ind w:left="200"/>
        <w:rPr>
          <w:rFonts w:ascii="Tahoma" w:hAnsi="Tahoma" w:cs="Tahoma"/>
        </w:rPr>
      </w:pPr>
      <w:r w:rsidRPr="00565481">
        <w:rPr>
          <w:rFonts w:ascii="Tahoma" w:hAnsi="Tahoma" w:cs="Tahoma"/>
        </w:rPr>
        <w:t>Notice summary</w:t>
      </w:r>
    </w:p>
    <w:p w14:paraId="76F229DB" w14:textId="77777777" w:rsidR="00CB7362" w:rsidRPr="00565481" w:rsidRDefault="00CB7362">
      <w:pPr>
        <w:pStyle w:val="BodyText"/>
        <w:rPr>
          <w:rFonts w:ascii="Tahoma" w:hAnsi="Tahoma" w:cs="Tahoma"/>
          <w:b/>
        </w:rPr>
      </w:pPr>
    </w:p>
    <w:p w14:paraId="433CAD9F" w14:textId="77777777" w:rsidR="00CB7362" w:rsidRPr="00565481" w:rsidRDefault="00CB7362">
      <w:pPr>
        <w:pStyle w:val="BodyText"/>
        <w:spacing w:before="2"/>
        <w:rPr>
          <w:rFonts w:ascii="Tahoma" w:hAnsi="Tahoma" w:cs="Tahoma"/>
          <w:b/>
        </w:rPr>
      </w:pPr>
    </w:p>
    <w:p w14:paraId="09DD785E" w14:textId="77777777" w:rsidR="00CB7362" w:rsidRPr="00565481" w:rsidRDefault="00183E85">
      <w:pPr>
        <w:pStyle w:val="ListParagraph"/>
        <w:numPr>
          <w:ilvl w:val="0"/>
          <w:numId w:val="2"/>
        </w:numPr>
        <w:tabs>
          <w:tab w:val="left" w:pos="561"/>
        </w:tabs>
        <w:spacing w:line="355" w:lineRule="auto"/>
        <w:ind w:right="194"/>
        <w:jc w:val="both"/>
        <w:rPr>
          <w:rFonts w:ascii="Tahoma" w:hAnsi="Tahoma" w:cs="Tahoma"/>
        </w:rPr>
      </w:pPr>
      <w:r w:rsidRPr="00565481">
        <w:rPr>
          <w:rFonts w:ascii="Tahoma" w:hAnsi="Tahoma" w:cs="Tahoma"/>
          <w:w w:val="110"/>
        </w:rPr>
        <w:t>The following entry has been added to the consolidated list and is now subject to an asset</w:t>
      </w:r>
      <w:r w:rsidRPr="00565481">
        <w:rPr>
          <w:rFonts w:ascii="Tahoma" w:hAnsi="Tahoma" w:cs="Tahoma"/>
          <w:spacing w:val="-22"/>
          <w:w w:val="110"/>
        </w:rPr>
        <w:t xml:space="preserve"> </w:t>
      </w:r>
      <w:r w:rsidRPr="00565481">
        <w:rPr>
          <w:rFonts w:ascii="Tahoma" w:hAnsi="Tahoma" w:cs="Tahoma"/>
          <w:w w:val="110"/>
        </w:rPr>
        <w:t>freeze.</w:t>
      </w:r>
    </w:p>
    <w:p w14:paraId="105F6C31" w14:textId="77777777" w:rsidR="00CB7362" w:rsidRPr="00565481" w:rsidRDefault="00CB7362">
      <w:pPr>
        <w:pStyle w:val="BodyText"/>
        <w:spacing w:before="10"/>
        <w:rPr>
          <w:rFonts w:ascii="Tahoma" w:hAnsi="Tahoma" w:cs="Tahoma"/>
        </w:rPr>
      </w:pPr>
    </w:p>
    <w:p w14:paraId="37C65690" w14:textId="77777777" w:rsidR="00CB7362" w:rsidRPr="00565481" w:rsidRDefault="00183E85">
      <w:pPr>
        <w:pStyle w:val="ListParagraph"/>
        <w:numPr>
          <w:ilvl w:val="1"/>
          <w:numId w:val="2"/>
        </w:numPr>
        <w:tabs>
          <w:tab w:val="left" w:pos="921"/>
        </w:tabs>
        <w:ind w:right="0" w:hanging="295"/>
        <w:rPr>
          <w:rFonts w:ascii="Tahoma" w:hAnsi="Tahoma" w:cs="Tahoma"/>
        </w:rPr>
      </w:pPr>
      <w:r w:rsidRPr="00565481">
        <w:rPr>
          <w:rFonts w:ascii="Tahoma" w:hAnsi="Tahoma" w:cs="Tahoma"/>
          <w:w w:val="110"/>
        </w:rPr>
        <w:t>Abdul Rehman MAKKI (G</w:t>
      </w:r>
      <w:r w:rsidRPr="00565481">
        <w:rPr>
          <w:rFonts w:ascii="Tahoma" w:hAnsi="Tahoma" w:cs="Tahoma"/>
          <w:w w:val="110"/>
        </w:rPr>
        <w:t xml:space="preserve">roup ID: </w:t>
      </w:r>
      <w:r w:rsidRPr="00565481">
        <w:rPr>
          <w:rFonts w:ascii="Tahoma" w:hAnsi="Tahoma" w:cs="Tahoma"/>
          <w:spacing w:val="11"/>
          <w:w w:val="110"/>
        </w:rPr>
        <w:t xml:space="preserve"> </w:t>
      </w:r>
      <w:r w:rsidRPr="00565481">
        <w:rPr>
          <w:rFonts w:ascii="Tahoma" w:hAnsi="Tahoma" w:cs="Tahoma"/>
          <w:w w:val="110"/>
        </w:rPr>
        <w:t>15706)</w:t>
      </w:r>
    </w:p>
    <w:p w14:paraId="4EF3A615" w14:textId="77777777" w:rsidR="00CB7362" w:rsidRPr="00565481" w:rsidRDefault="00CB7362">
      <w:pPr>
        <w:pStyle w:val="BodyText"/>
        <w:rPr>
          <w:rFonts w:ascii="Tahoma" w:hAnsi="Tahoma" w:cs="Tahoma"/>
        </w:rPr>
      </w:pPr>
    </w:p>
    <w:p w14:paraId="74375050" w14:textId="77777777" w:rsidR="00CB7362" w:rsidRPr="00565481" w:rsidRDefault="00183E85">
      <w:pPr>
        <w:pStyle w:val="Heading1"/>
        <w:spacing w:before="215"/>
        <w:ind w:left="200"/>
        <w:rPr>
          <w:rFonts w:ascii="Tahoma" w:hAnsi="Tahoma" w:cs="Tahoma"/>
        </w:rPr>
      </w:pPr>
      <w:r w:rsidRPr="00565481">
        <w:rPr>
          <w:rFonts w:ascii="Tahoma" w:hAnsi="Tahoma" w:cs="Tahoma"/>
        </w:rPr>
        <w:t xml:space="preserve">What </w:t>
      </w:r>
      <w:r w:rsidRPr="00565481">
        <w:rPr>
          <w:rFonts w:ascii="Tahoma" w:hAnsi="Tahoma" w:cs="Tahoma"/>
          <w:u w:val="single"/>
        </w:rPr>
        <w:t xml:space="preserve">you </w:t>
      </w:r>
      <w:r w:rsidRPr="00565481">
        <w:rPr>
          <w:rFonts w:ascii="Tahoma" w:hAnsi="Tahoma" w:cs="Tahoma"/>
        </w:rPr>
        <w:t>must do</w:t>
      </w:r>
    </w:p>
    <w:p w14:paraId="0911015B" w14:textId="77777777" w:rsidR="00CB7362" w:rsidRPr="00565481" w:rsidRDefault="00CB7362">
      <w:pPr>
        <w:pStyle w:val="BodyText"/>
        <w:spacing w:before="8"/>
        <w:rPr>
          <w:rFonts w:ascii="Tahoma" w:hAnsi="Tahoma" w:cs="Tahoma"/>
          <w:b/>
        </w:rPr>
      </w:pPr>
    </w:p>
    <w:p w14:paraId="6C6DAFEF" w14:textId="77777777" w:rsidR="00CB7362" w:rsidRPr="00565481" w:rsidRDefault="00183E85">
      <w:pPr>
        <w:pStyle w:val="ListParagraph"/>
        <w:numPr>
          <w:ilvl w:val="0"/>
          <w:numId w:val="2"/>
        </w:numPr>
        <w:tabs>
          <w:tab w:val="left" w:pos="561"/>
        </w:tabs>
        <w:ind w:right="0"/>
        <w:jc w:val="left"/>
        <w:rPr>
          <w:rFonts w:ascii="Tahoma" w:hAnsi="Tahoma" w:cs="Tahoma"/>
        </w:rPr>
      </w:pPr>
      <w:r w:rsidRPr="00565481">
        <w:rPr>
          <w:rFonts w:ascii="Tahoma" w:hAnsi="Tahoma" w:cs="Tahoma"/>
          <w:w w:val="110"/>
        </w:rPr>
        <w:t>You</w:t>
      </w:r>
      <w:r w:rsidRPr="00565481">
        <w:rPr>
          <w:rFonts w:ascii="Tahoma" w:hAnsi="Tahoma" w:cs="Tahoma"/>
          <w:spacing w:val="18"/>
          <w:w w:val="110"/>
        </w:rPr>
        <w:t xml:space="preserve"> </w:t>
      </w:r>
      <w:r w:rsidRPr="00565481">
        <w:rPr>
          <w:rFonts w:ascii="Tahoma" w:hAnsi="Tahoma" w:cs="Tahoma"/>
          <w:w w:val="110"/>
        </w:rPr>
        <w:t>must:</w:t>
      </w:r>
    </w:p>
    <w:p w14:paraId="470366A6" w14:textId="77777777" w:rsidR="00CB7362" w:rsidRPr="00565481" w:rsidRDefault="00CB7362">
      <w:pPr>
        <w:pStyle w:val="BodyText"/>
        <w:spacing w:before="5"/>
        <w:rPr>
          <w:rFonts w:ascii="Tahoma" w:hAnsi="Tahoma" w:cs="Tahoma"/>
        </w:rPr>
      </w:pPr>
    </w:p>
    <w:p w14:paraId="6885CDD6" w14:textId="4FB766DD" w:rsidR="00CB7362" w:rsidRPr="00183E85" w:rsidRDefault="00183E85">
      <w:pPr>
        <w:pStyle w:val="ListParagraph"/>
        <w:numPr>
          <w:ilvl w:val="0"/>
          <w:numId w:val="1"/>
        </w:numPr>
        <w:tabs>
          <w:tab w:val="left" w:pos="987"/>
          <w:tab w:val="left" w:pos="988"/>
        </w:tabs>
        <w:spacing w:line="352" w:lineRule="auto"/>
        <w:ind w:right="197"/>
        <w:jc w:val="left"/>
        <w:rPr>
          <w:rFonts w:ascii="Tahoma" w:hAnsi="Tahoma" w:cs="Tahoma"/>
        </w:rPr>
      </w:pPr>
      <w:r w:rsidRPr="00565481">
        <w:rPr>
          <w:rFonts w:ascii="Tahoma" w:hAnsi="Tahoma" w:cs="Tahoma"/>
          <w:w w:val="110"/>
        </w:rPr>
        <w:lastRenderedPageBreak/>
        <w:t>check whether you maintain any accounts or hold any funds or economic resources for the persons set out in the Annex to this</w:t>
      </w:r>
      <w:r w:rsidRPr="00565481">
        <w:rPr>
          <w:rFonts w:ascii="Tahoma" w:hAnsi="Tahoma" w:cs="Tahoma"/>
          <w:spacing w:val="32"/>
          <w:w w:val="110"/>
        </w:rPr>
        <w:t xml:space="preserve"> </w:t>
      </w:r>
      <w:proofErr w:type="gramStart"/>
      <w:r w:rsidRPr="00565481">
        <w:rPr>
          <w:rFonts w:ascii="Tahoma" w:hAnsi="Tahoma" w:cs="Tahoma"/>
          <w:w w:val="110"/>
        </w:rPr>
        <w:t>Notice;</w:t>
      </w:r>
      <w:proofErr w:type="gramEnd"/>
    </w:p>
    <w:p w14:paraId="49F2097F" w14:textId="77777777" w:rsidR="00183E85" w:rsidRPr="00565481" w:rsidRDefault="00183E85" w:rsidP="00183E85">
      <w:pPr>
        <w:pStyle w:val="ListParagraph"/>
        <w:tabs>
          <w:tab w:val="left" w:pos="987"/>
          <w:tab w:val="left" w:pos="988"/>
        </w:tabs>
        <w:spacing w:line="352" w:lineRule="auto"/>
        <w:ind w:left="987" w:right="197" w:firstLine="0"/>
        <w:jc w:val="right"/>
        <w:rPr>
          <w:rFonts w:ascii="Tahoma" w:hAnsi="Tahoma" w:cs="Tahoma"/>
        </w:rPr>
      </w:pPr>
    </w:p>
    <w:p w14:paraId="7524729D" w14:textId="2E3152C6" w:rsidR="00CB7362" w:rsidRPr="00183E85" w:rsidRDefault="00183E85" w:rsidP="00183E85">
      <w:pPr>
        <w:pStyle w:val="ListParagraph"/>
        <w:numPr>
          <w:ilvl w:val="0"/>
          <w:numId w:val="1"/>
        </w:numPr>
        <w:spacing w:line="352" w:lineRule="auto"/>
        <w:jc w:val="left"/>
        <w:rPr>
          <w:rFonts w:ascii="Tahoma" w:hAnsi="Tahoma" w:cs="Tahoma"/>
        </w:rPr>
      </w:pPr>
      <w:r w:rsidRPr="00183E85">
        <w:rPr>
          <w:rFonts w:ascii="Tahoma" w:hAnsi="Tahoma" w:cs="Tahoma"/>
          <w:w w:val="110"/>
        </w:rPr>
        <w:t>freeze such accounts, and other funds or economic resources and any funds which are owned or controlled by persons set out in the Annex to the</w:t>
      </w:r>
      <w:r w:rsidRPr="00183E85">
        <w:rPr>
          <w:rFonts w:ascii="Tahoma" w:hAnsi="Tahoma" w:cs="Tahoma"/>
          <w:spacing w:val="42"/>
          <w:w w:val="110"/>
        </w:rPr>
        <w:t xml:space="preserve"> </w:t>
      </w:r>
      <w:r w:rsidRPr="00183E85">
        <w:rPr>
          <w:rFonts w:ascii="Tahoma" w:hAnsi="Tahoma" w:cs="Tahoma"/>
          <w:w w:val="110"/>
        </w:rPr>
        <w:t>Notice</w:t>
      </w:r>
    </w:p>
    <w:p w14:paraId="124DDBD0" w14:textId="77777777" w:rsidR="00CB7362" w:rsidRPr="00565481" w:rsidRDefault="00CB7362">
      <w:pPr>
        <w:pStyle w:val="BodyText"/>
        <w:spacing w:before="8"/>
        <w:rPr>
          <w:rFonts w:ascii="Tahoma" w:hAnsi="Tahoma" w:cs="Tahoma"/>
        </w:rPr>
      </w:pPr>
    </w:p>
    <w:p w14:paraId="4FF667E5" w14:textId="36D408E8" w:rsidR="00CB7362" w:rsidRPr="00565481" w:rsidRDefault="00183E85">
      <w:pPr>
        <w:pStyle w:val="ListParagraph"/>
        <w:numPr>
          <w:ilvl w:val="0"/>
          <w:numId w:val="1"/>
        </w:numPr>
        <w:tabs>
          <w:tab w:val="left" w:pos="908"/>
        </w:tabs>
        <w:spacing w:line="355" w:lineRule="auto"/>
        <w:ind w:left="907" w:hanging="590"/>
        <w:jc w:val="both"/>
        <w:rPr>
          <w:rFonts w:ascii="Tahoma" w:hAnsi="Tahoma" w:cs="Tahoma"/>
        </w:rPr>
      </w:pPr>
      <w:r w:rsidRPr="00565481">
        <w:rPr>
          <w:rFonts w:ascii="Tahoma" w:hAnsi="Tahoma" w:cs="Tahoma"/>
          <w:w w:val="110"/>
        </w:rPr>
        <w:t>refrain from dealing with the funds or assets or making them available (directly or indirectly) to such p</w:t>
      </w:r>
      <w:r w:rsidRPr="00565481">
        <w:rPr>
          <w:rFonts w:ascii="Tahoma" w:hAnsi="Tahoma" w:cs="Tahoma"/>
          <w:w w:val="110"/>
        </w:rPr>
        <w:t xml:space="preserve">ersons unless licensed by the </w:t>
      </w:r>
      <w:proofErr w:type="gramStart"/>
      <w:r>
        <w:rPr>
          <w:rFonts w:ascii="Tahoma" w:hAnsi="Tahoma" w:cs="Tahoma"/>
          <w:w w:val="110"/>
        </w:rPr>
        <w:t>Governor</w:t>
      </w:r>
      <w:r w:rsidRPr="00565481">
        <w:rPr>
          <w:rFonts w:ascii="Tahoma" w:hAnsi="Tahoma" w:cs="Tahoma"/>
          <w:w w:val="110"/>
        </w:rPr>
        <w:t>;</w:t>
      </w:r>
      <w:proofErr w:type="gramEnd"/>
    </w:p>
    <w:p w14:paraId="3AFC91E9" w14:textId="77777777" w:rsidR="00CB7362" w:rsidRPr="00565481" w:rsidRDefault="00CB7362">
      <w:pPr>
        <w:pStyle w:val="BodyText"/>
        <w:spacing w:before="8"/>
        <w:rPr>
          <w:rFonts w:ascii="Tahoma" w:hAnsi="Tahoma" w:cs="Tahoma"/>
        </w:rPr>
      </w:pPr>
    </w:p>
    <w:p w14:paraId="067669B2" w14:textId="3EEE7F80" w:rsidR="00CB7362" w:rsidRPr="00565481" w:rsidRDefault="00183E85">
      <w:pPr>
        <w:pStyle w:val="ListParagraph"/>
        <w:numPr>
          <w:ilvl w:val="0"/>
          <w:numId w:val="1"/>
        </w:numPr>
        <w:tabs>
          <w:tab w:val="left" w:pos="908"/>
        </w:tabs>
        <w:spacing w:line="355" w:lineRule="auto"/>
        <w:ind w:left="907" w:right="116" w:hanging="583"/>
        <w:jc w:val="both"/>
        <w:rPr>
          <w:rFonts w:ascii="Tahoma" w:hAnsi="Tahoma" w:cs="Tahoma"/>
        </w:rPr>
      </w:pPr>
      <w:r w:rsidRPr="00565481">
        <w:rPr>
          <w:rFonts w:ascii="Tahoma" w:hAnsi="Tahoma" w:cs="Tahoma"/>
          <w:w w:val="110"/>
        </w:rPr>
        <w:t xml:space="preserve">report any findings to </w:t>
      </w:r>
      <w:r>
        <w:rPr>
          <w:rFonts w:ascii="Tahoma" w:hAnsi="Tahoma" w:cs="Tahoma"/>
          <w:w w:val="110"/>
        </w:rPr>
        <w:t>the Governor</w:t>
      </w:r>
      <w:r w:rsidRPr="00565481">
        <w:rPr>
          <w:rFonts w:ascii="Tahoma" w:hAnsi="Tahoma" w:cs="Tahoma"/>
          <w:w w:val="110"/>
        </w:rPr>
        <w:t>, together with any additional information that would</w:t>
      </w:r>
      <w:r w:rsidRPr="00565481">
        <w:rPr>
          <w:rFonts w:ascii="Tahoma" w:hAnsi="Tahoma" w:cs="Tahoma"/>
          <w:spacing w:val="54"/>
          <w:w w:val="110"/>
        </w:rPr>
        <w:t xml:space="preserve"> </w:t>
      </w:r>
      <w:r w:rsidRPr="00565481">
        <w:rPr>
          <w:rFonts w:ascii="Tahoma" w:hAnsi="Tahoma" w:cs="Tahoma"/>
          <w:w w:val="110"/>
        </w:rPr>
        <w:t>facilitate compliance with the</w:t>
      </w:r>
      <w:r w:rsidRPr="00565481">
        <w:rPr>
          <w:rFonts w:ascii="Tahoma" w:hAnsi="Tahoma" w:cs="Tahoma"/>
          <w:spacing w:val="18"/>
          <w:w w:val="110"/>
        </w:rPr>
        <w:t xml:space="preserve"> </w:t>
      </w:r>
      <w:proofErr w:type="gramStart"/>
      <w:r w:rsidRPr="00565481">
        <w:rPr>
          <w:rFonts w:ascii="Tahoma" w:hAnsi="Tahoma" w:cs="Tahoma"/>
          <w:w w:val="110"/>
        </w:rPr>
        <w:t>Regulations;</w:t>
      </w:r>
      <w:proofErr w:type="gramEnd"/>
    </w:p>
    <w:p w14:paraId="07C1812C" w14:textId="77777777" w:rsidR="00CB7362" w:rsidRPr="00565481" w:rsidRDefault="00CB7362">
      <w:pPr>
        <w:pStyle w:val="BodyText"/>
        <w:spacing w:before="8"/>
        <w:rPr>
          <w:rFonts w:ascii="Tahoma" w:hAnsi="Tahoma" w:cs="Tahoma"/>
        </w:rPr>
      </w:pPr>
    </w:p>
    <w:p w14:paraId="25852E9B" w14:textId="5B6426ED" w:rsidR="00CB7362" w:rsidRPr="00565481" w:rsidRDefault="00183E85">
      <w:pPr>
        <w:pStyle w:val="ListParagraph"/>
        <w:numPr>
          <w:ilvl w:val="0"/>
          <w:numId w:val="1"/>
        </w:numPr>
        <w:tabs>
          <w:tab w:val="left" w:pos="908"/>
        </w:tabs>
        <w:spacing w:line="355" w:lineRule="auto"/>
        <w:ind w:left="907" w:right="116" w:hanging="530"/>
        <w:jc w:val="both"/>
        <w:rPr>
          <w:rFonts w:ascii="Tahoma" w:hAnsi="Tahoma" w:cs="Tahoma"/>
        </w:rPr>
      </w:pPr>
      <w:r w:rsidRPr="00565481">
        <w:rPr>
          <w:rFonts w:ascii="Tahoma" w:hAnsi="Tahoma" w:cs="Tahoma"/>
          <w:w w:val="110"/>
        </w:rPr>
        <w:t xml:space="preserve">provide any information concerning the frozen </w:t>
      </w:r>
      <w:r w:rsidRPr="00565481">
        <w:rPr>
          <w:rFonts w:ascii="Tahoma" w:hAnsi="Tahoma" w:cs="Tahoma"/>
          <w:w w:val="110"/>
        </w:rPr>
        <w:t xml:space="preserve">assets of designated persons that </w:t>
      </w:r>
      <w:r>
        <w:rPr>
          <w:rFonts w:ascii="Tahoma" w:hAnsi="Tahoma" w:cs="Tahoma"/>
          <w:w w:val="110"/>
        </w:rPr>
        <w:t>the Governor</w:t>
      </w:r>
      <w:r w:rsidRPr="00565481">
        <w:rPr>
          <w:rFonts w:ascii="Tahoma" w:hAnsi="Tahoma" w:cs="Tahoma"/>
          <w:w w:val="110"/>
        </w:rPr>
        <w:t xml:space="preserve"> may request. Information reported to </w:t>
      </w:r>
      <w:r>
        <w:rPr>
          <w:rFonts w:ascii="Tahoma" w:hAnsi="Tahoma" w:cs="Tahoma"/>
          <w:w w:val="110"/>
        </w:rPr>
        <w:t>the Governor</w:t>
      </w:r>
      <w:r w:rsidRPr="00565481">
        <w:rPr>
          <w:rFonts w:ascii="Tahoma" w:hAnsi="Tahoma" w:cs="Tahoma"/>
          <w:w w:val="110"/>
        </w:rPr>
        <w:t xml:space="preserve"> may be passed on to other regulatory authorities or law</w:t>
      </w:r>
      <w:r w:rsidRPr="00565481">
        <w:rPr>
          <w:rFonts w:ascii="Tahoma" w:hAnsi="Tahoma" w:cs="Tahoma"/>
          <w:spacing w:val="-1"/>
          <w:w w:val="110"/>
        </w:rPr>
        <w:t xml:space="preserve"> </w:t>
      </w:r>
      <w:r w:rsidRPr="00565481">
        <w:rPr>
          <w:rFonts w:ascii="Tahoma" w:hAnsi="Tahoma" w:cs="Tahoma"/>
          <w:w w:val="110"/>
        </w:rPr>
        <w:t>enforcement.</w:t>
      </w:r>
    </w:p>
    <w:p w14:paraId="0159BDF0" w14:textId="77777777" w:rsidR="00CB7362" w:rsidRPr="00565481" w:rsidRDefault="00CB7362">
      <w:pPr>
        <w:pStyle w:val="BodyText"/>
        <w:spacing w:before="8"/>
        <w:rPr>
          <w:rFonts w:ascii="Tahoma" w:hAnsi="Tahoma" w:cs="Tahoma"/>
        </w:rPr>
      </w:pPr>
    </w:p>
    <w:p w14:paraId="6AD85A8E" w14:textId="77777777" w:rsidR="00CB7362" w:rsidRPr="00565481" w:rsidRDefault="00183E85">
      <w:pPr>
        <w:pStyle w:val="ListParagraph"/>
        <w:numPr>
          <w:ilvl w:val="0"/>
          <w:numId w:val="2"/>
        </w:numPr>
        <w:tabs>
          <w:tab w:val="left" w:pos="481"/>
        </w:tabs>
        <w:spacing w:line="355" w:lineRule="auto"/>
        <w:ind w:left="480"/>
        <w:jc w:val="left"/>
        <w:rPr>
          <w:rFonts w:ascii="Tahoma" w:hAnsi="Tahoma" w:cs="Tahoma"/>
        </w:rPr>
      </w:pPr>
      <w:r w:rsidRPr="00565481">
        <w:rPr>
          <w:rFonts w:ascii="Tahoma" w:hAnsi="Tahoma" w:cs="Tahoma"/>
          <w:w w:val="110"/>
        </w:rPr>
        <w:t>Failure to comply with financial sanctions legislation or to seek to circumvent its provisions is a criminal</w:t>
      </w:r>
      <w:r w:rsidRPr="00565481">
        <w:rPr>
          <w:rFonts w:ascii="Tahoma" w:hAnsi="Tahoma" w:cs="Tahoma"/>
          <w:spacing w:val="9"/>
          <w:w w:val="110"/>
        </w:rPr>
        <w:t xml:space="preserve"> </w:t>
      </w:r>
      <w:r w:rsidRPr="00565481">
        <w:rPr>
          <w:rFonts w:ascii="Tahoma" w:hAnsi="Tahoma" w:cs="Tahoma"/>
          <w:w w:val="110"/>
        </w:rPr>
        <w:t>offence.</w:t>
      </w:r>
    </w:p>
    <w:p w14:paraId="0916E689" w14:textId="77777777" w:rsidR="00CB7362" w:rsidRPr="00565481" w:rsidRDefault="00CB7362">
      <w:pPr>
        <w:pStyle w:val="BodyText"/>
        <w:spacing w:before="1"/>
        <w:rPr>
          <w:rFonts w:ascii="Tahoma" w:hAnsi="Tahoma" w:cs="Tahoma"/>
        </w:rPr>
      </w:pPr>
    </w:p>
    <w:p w14:paraId="4E96D8D4" w14:textId="77777777" w:rsidR="00CB7362" w:rsidRPr="00565481" w:rsidRDefault="00183E85">
      <w:pPr>
        <w:pStyle w:val="Heading1"/>
        <w:ind w:left="120"/>
        <w:rPr>
          <w:rFonts w:ascii="Tahoma" w:hAnsi="Tahoma" w:cs="Tahoma"/>
        </w:rPr>
      </w:pPr>
      <w:r w:rsidRPr="00565481">
        <w:rPr>
          <w:rFonts w:ascii="Tahoma" w:hAnsi="Tahoma" w:cs="Tahoma"/>
        </w:rPr>
        <w:t>Further</w:t>
      </w:r>
      <w:r w:rsidRPr="00565481">
        <w:rPr>
          <w:rFonts w:ascii="Tahoma" w:hAnsi="Tahoma" w:cs="Tahoma"/>
          <w:spacing w:val="59"/>
        </w:rPr>
        <w:t xml:space="preserve"> </w:t>
      </w:r>
      <w:r w:rsidRPr="00565481">
        <w:rPr>
          <w:rFonts w:ascii="Tahoma" w:hAnsi="Tahoma" w:cs="Tahoma"/>
        </w:rPr>
        <w:t>Information</w:t>
      </w:r>
    </w:p>
    <w:p w14:paraId="0C092CAA" w14:textId="77777777" w:rsidR="00CB7362" w:rsidRPr="00565481" w:rsidRDefault="00CB7362">
      <w:pPr>
        <w:pStyle w:val="BodyText"/>
        <w:spacing w:before="2"/>
        <w:rPr>
          <w:rFonts w:ascii="Tahoma" w:hAnsi="Tahoma" w:cs="Tahoma"/>
          <w:b/>
        </w:rPr>
      </w:pPr>
    </w:p>
    <w:p w14:paraId="57031B98" w14:textId="77777777" w:rsidR="00CB7362" w:rsidRPr="00565481" w:rsidRDefault="00183E85">
      <w:pPr>
        <w:pStyle w:val="ListParagraph"/>
        <w:numPr>
          <w:ilvl w:val="0"/>
          <w:numId w:val="2"/>
        </w:numPr>
        <w:tabs>
          <w:tab w:val="left" w:pos="479"/>
        </w:tabs>
        <w:spacing w:line="350" w:lineRule="auto"/>
        <w:ind w:left="478" w:right="115"/>
        <w:jc w:val="left"/>
        <w:rPr>
          <w:rFonts w:ascii="Tahoma" w:hAnsi="Tahoma" w:cs="Tahoma"/>
        </w:rPr>
      </w:pPr>
      <w:r w:rsidRPr="00565481">
        <w:rPr>
          <w:rFonts w:ascii="Tahoma" w:hAnsi="Tahoma" w:cs="Tahoma"/>
          <w:w w:val="110"/>
        </w:rPr>
        <w:t xml:space="preserve">Copies of recent notices, UK legislation and relevant guidance can be obtained from the </w:t>
      </w:r>
      <w:r w:rsidRPr="00565481">
        <w:rPr>
          <w:rFonts w:ascii="Tahoma" w:hAnsi="Tahoma" w:cs="Tahoma"/>
          <w:w w:val="110"/>
        </w:rPr>
        <w:t>ISIL (Da’esh) and Al</w:t>
      </w:r>
      <w:r w:rsidRPr="00565481">
        <w:rPr>
          <w:rFonts w:ascii="Tahoma" w:hAnsi="Tahoma" w:cs="Tahoma"/>
          <w:w w:val="110"/>
        </w:rPr>
        <w:t>-Qaida f</w:t>
      </w:r>
      <w:r w:rsidRPr="00565481">
        <w:rPr>
          <w:rFonts w:ascii="Tahoma" w:hAnsi="Tahoma" w:cs="Tahoma"/>
          <w:w w:val="110"/>
        </w:rPr>
        <w:t xml:space="preserve">inancial sanctions page on the Gov.UK website: </w:t>
      </w:r>
      <w:hyperlink r:id="rId8">
        <w:r w:rsidRPr="00565481">
          <w:rPr>
            <w:rFonts w:ascii="Tahoma" w:hAnsi="Tahoma" w:cs="Tahoma"/>
            <w:color w:val="0000FF"/>
            <w:w w:val="110"/>
            <w:u w:val="single" w:color="0000FF"/>
          </w:rPr>
          <w:t xml:space="preserve">https://www.gov.uk/government/collections/financial-sanctions-regime-specific- </w:t>
        </w:r>
      </w:hyperlink>
      <w:hyperlink r:id="rId9">
        <w:r w:rsidRPr="00565481">
          <w:rPr>
            <w:rFonts w:ascii="Tahoma" w:hAnsi="Tahoma" w:cs="Tahoma"/>
            <w:color w:val="0000FF"/>
            <w:w w:val="110"/>
            <w:u w:val="single" w:color="0000FF"/>
          </w:rPr>
          <w:t>consolidated-lists-and-releases</w:t>
        </w:r>
      </w:hyperlink>
    </w:p>
    <w:p w14:paraId="2D468C02" w14:textId="77777777" w:rsidR="00CB7362" w:rsidRPr="00565481" w:rsidRDefault="00CB7362">
      <w:pPr>
        <w:pStyle w:val="BodyText"/>
        <w:spacing w:before="4"/>
        <w:rPr>
          <w:rFonts w:ascii="Tahoma" w:hAnsi="Tahoma" w:cs="Tahoma"/>
        </w:rPr>
      </w:pPr>
    </w:p>
    <w:p w14:paraId="0675F0E3" w14:textId="77777777" w:rsidR="00CB7362" w:rsidRPr="00565481" w:rsidRDefault="00183E85">
      <w:pPr>
        <w:pStyle w:val="ListParagraph"/>
        <w:numPr>
          <w:ilvl w:val="0"/>
          <w:numId w:val="2"/>
        </w:numPr>
        <w:tabs>
          <w:tab w:val="left" w:pos="481"/>
        </w:tabs>
        <w:spacing w:before="94" w:line="352" w:lineRule="auto"/>
        <w:ind w:left="480" w:right="114"/>
        <w:jc w:val="left"/>
        <w:rPr>
          <w:rFonts w:ascii="Tahoma" w:hAnsi="Tahoma" w:cs="Tahoma"/>
        </w:rPr>
      </w:pPr>
      <w:r w:rsidRPr="00565481">
        <w:rPr>
          <w:rFonts w:ascii="Tahoma" w:hAnsi="Tahoma" w:cs="Tahoma"/>
          <w:w w:val="105"/>
        </w:rPr>
        <w:t>Further details on the UN m</w:t>
      </w:r>
      <w:r w:rsidRPr="00565481">
        <w:rPr>
          <w:rFonts w:ascii="Tahoma" w:hAnsi="Tahoma" w:cs="Tahoma"/>
          <w:w w:val="105"/>
        </w:rPr>
        <w:t xml:space="preserve">easures in respect of </w:t>
      </w:r>
      <w:r w:rsidRPr="00565481">
        <w:rPr>
          <w:rFonts w:ascii="Tahoma" w:hAnsi="Tahoma" w:cs="Tahoma"/>
          <w:w w:val="105"/>
        </w:rPr>
        <w:t>ISIL (Da’esh) and Al</w:t>
      </w:r>
      <w:r w:rsidRPr="00565481">
        <w:rPr>
          <w:rFonts w:ascii="Tahoma" w:hAnsi="Tahoma" w:cs="Tahoma"/>
          <w:w w:val="105"/>
        </w:rPr>
        <w:t xml:space="preserve">-Qaida can be found </w:t>
      </w:r>
      <w:proofErr w:type="gramStart"/>
      <w:r w:rsidRPr="00565481">
        <w:rPr>
          <w:rFonts w:ascii="Tahoma" w:hAnsi="Tahoma" w:cs="Tahoma"/>
          <w:w w:val="105"/>
        </w:rPr>
        <w:t>on  the</w:t>
      </w:r>
      <w:proofErr w:type="gramEnd"/>
      <w:r w:rsidRPr="00565481">
        <w:rPr>
          <w:rFonts w:ascii="Tahoma" w:hAnsi="Tahoma" w:cs="Tahoma"/>
          <w:w w:val="105"/>
        </w:rPr>
        <w:t xml:space="preserve">  relevant  UN  Sanctions  Committee  webpage:  </w:t>
      </w:r>
      <w:hyperlink r:id="rId10">
        <w:r w:rsidRPr="00565481">
          <w:rPr>
            <w:rFonts w:ascii="Tahoma" w:hAnsi="Tahoma" w:cs="Tahoma"/>
            <w:color w:val="0000FF"/>
            <w:w w:val="105"/>
            <w:u w:val="single" w:color="0000FF"/>
          </w:rPr>
          <w:t>https://www.un.org/securitycouncil/</w:t>
        </w:r>
      </w:hyperlink>
    </w:p>
    <w:p w14:paraId="75A6E4DE" w14:textId="77777777" w:rsidR="00CB7362" w:rsidRPr="00565481" w:rsidRDefault="00CB7362">
      <w:pPr>
        <w:pStyle w:val="BodyText"/>
        <w:spacing w:before="4"/>
        <w:rPr>
          <w:rFonts w:ascii="Tahoma" w:hAnsi="Tahoma" w:cs="Tahoma"/>
        </w:rPr>
      </w:pPr>
    </w:p>
    <w:p w14:paraId="1EA6FF87" w14:textId="77777777" w:rsidR="00CB7362" w:rsidRPr="00565481" w:rsidRDefault="00183E85">
      <w:pPr>
        <w:pStyle w:val="ListParagraph"/>
        <w:numPr>
          <w:ilvl w:val="0"/>
          <w:numId w:val="2"/>
        </w:numPr>
        <w:tabs>
          <w:tab w:val="left" w:pos="479"/>
        </w:tabs>
        <w:spacing w:before="105" w:line="355" w:lineRule="auto"/>
        <w:ind w:left="478" w:right="338"/>
        <w:jc w:val="left"/>
        <w:rPr>
          <w:rFonts w:ascii="Tahoma" w:hAnsi="Tahoma" w:cs="Tahoma"/>
        </w:rPr>
      </w:pPr>
      <w:r w:rsidRPr="00565481">
        <w:rPr>
          <w:rFonts w:ascii="Tahoma" w:hAnsi="Tahoma" w:cs="Tahoma"/>
          <w:w w:val="110"/>
        </w:rPr>
        <w:t xml:space="preserve">The Consolidated List can be found here: </w:t>
      </w:r>
      <w:hyperlink r:id="rId11">
        <w:r w:rsidRPr="00565481">
          <w:rPr>
            <w:rFonts w:ascii="Tahoma" w:hAnsi="Tahoma" w:cs="Tahoma"/>
            <w:color w:val="0000FF"/>
            <w:spacing w:val="-1"/>
            <w:w w:val="105"/>
            <w:u w:val="single" w:color="0000FF"/>
          </w:rPr>
          <w:t>https://www.gov.uk/government/publicatio</w:t>
        </w:r>
        <w:r w:rsidRPr="00565481">
          <w:rPr>
            <w:rFonts w:ascii="Tahoma" w:hAnsi="Tahoma" w:cs="Tahoma"/>
            <w:color w:val="0000FF"/>
            <w:spacing w:val="-1"/>
            <w:w w:val="105"/>
            <w:u w:val="single" w:color="0000FF"/>
          </w:rPr>
          <w:t xml:space="preserve">ns/financial-sanctions-consolidated-list-of- </w:t>
        </w:r>
      </w:hyperlink>
      <w:hyperlink r:id="rId12">
        <w:r w:rsidRPr="00565481">
          <w:rPr>
            <w:rFonts w:ascii="Tahoma" w:hAnsi="Tahoma" w:cs="Tahoma"/>
            <w:color w:val="0000FF"/>
            <w:w w:val="110"/>
            <w:u w:val="single" w:color="0000FF"/>
          </w:rPr>
          <w:t>targets/consolidated-list-of-targets</w:t>
        </w:r>
      </w:hyperlink>
    </w:p>
    <w:p w14:paraId="07A5A0A8" w14:textId="77777777" w:rsidR="00CB7362" w:rsidRPr="00565481" w:rsidRDefault="00CB7362">
      <w:pPr>
        <w:pStyle w:val="BodyText"/>
        <w:spacing w:before="1"/>
        <w:rPr>
          <w:rFonts w:ascii="Tahoma" w:hAnsi="Tahoma" w:cs="Tahoma"/>
        </w:rPr>
      </w:pPr>
    </w:p>
    <w:p w14:paraId="781112DC" w14:textId="77777777" w:rsidR="00CB7362" w:rsidRPr="00565481" w:rsidRDefault="00183E85" w:rsidP="00183E85">
      <w:pPr>
        <w:pStyle w:val="ListParagraph"/>
        <w:numPr>
          <w:ilvl w:val="0"/>
          <w:numId w:val="2"/>
        </w:numPr>
        <w:tabs>
          <w:tab w:val="left" w:pos="479"/>
        </w:tabs>
        <w:spacing w:before="105" w:line="355" w:lineRule="auto"/>
        <w:ind w:left="475" w:right="0"/>
        <w:jc w:val="left"/>
        <w:rPr>
          <w:rFonts w:ascii="Tahoma" w:hAnsi="Tahoma" w:cs="Tahoma"/>
        </w:rPr>
      </w:pPr>
      <w:r w:rsidRPr="00565481">
        <w:rPr>
          <w:rFonts w:ascii="Tahoma" w:hAnsi="Tahoma" w:cs="Tahoma"/>
          <w:w w:val="110"/>
        </w:rPr>
        <w:t xml:space="preserve">The UK Sanctions List can be found here: </w:t>
      </w:r>
      <w:hyperlink r:id="rId13">
        <w:r w:rsidRPr="00565481">
          <w:rPr>
            <w:rFonts w:ascii="Tahoma" w:hAnsi="Tahoma" w:cs="Tahoma"/>
            <w:color w:val="0000FF"/>
            <w:spacing w:val="-1"/>
            <w:w w:val="105"/>
            <w:u w:val="single" w:color="0000FF"/>
          </w:rPr>
          <w:t>https://www.gov.uk/government/publications/the-uk-sanctions-list</w:t>
        </w:r>
      </w:hyperlink>
    </w:p>
    <w:p w14:paraId="420D8D37" w14:textId="77777777" w:rsidR="00CB7362" w:rsidRPr="00565481" w:rsidRDefault="00CB7362">
      <w:pPr>
        <w:spacing w:line="355" w:lineRule="auto"/>
        <w:rPr>
          <w:rFonts w:ascii="Tahoma" w:hAnsi="Tahoma" w:cs="Tahoma"/>
        </w:rPr>
        <w:sectPr w:rsidR="00CB7362" w:rsidRPr="00565481">
          <w:footerReference w:type="default" r:id="rId14"/>
          <w:pgSz w:w="11910" w:h="16840"/>
          <w:pgMar w:top="1340" w:right="1320" w:bottom="1240" w:left="1320" w:header="0" w:footer="1040" w:gutter="0"/>
          <w:cols w:space="720"/>
        </w:sectPr>
      </w:pPr>
    </w:p>
    <w:p w14:paraId="1CEF443C" w14:textId="77777777" w:rsidR="00CB7362" w:rsidRPr="00565481" w:rsidRDefault="00183E85" w:rsidP="00183E85">
      <w:pPr>
        <w:pStyle w:val="ListParagraph"/>
        <w:numPr>
          <w:ilvl w:val="0"/>
          <w:numId w:val="2"/>
        </w:numPr>
        <w:tabs>
          <w:tab w:val="left" w:pos="479"/>
        </w:tabs>
        <w:spacing w:before="85" w:line="355" w:lineRule="auto"/>
        <w:ind w:left="475" w:right="0"/>
        <w:jc w:val="left"/>
        <w:rPr>
          <w:rFonts w:ascii="Tahoma" w:hAnsi="Tahoma" w:cs="Tahoma"/>
        </w:rPr>
      </w:pPr>
      <w:r w:rsidRPr="00565481">
        <w:rPr>
          <w:rFonts w:ascii="Tahoma" w:hAnsi="Tahoma" w:cs="Tahoma"/>
          <w:w w:val="110"/>
        </w:rPr>
        <w:lastRenderedPageBreak/>
        <w:t xml:space="preserve">For more information please see our guide to financial sanctions: </w:t>
      </w:r>
      <w:hyperlink r:id="rId15">
        <w:r w:rsidRPr="00565481">
          <w:rPr>
            <w:rFonts w:ascii="Tahoma" w:hAnsi="Tahoma" w:cs="Tahoma"/>
            <w:color w:val="0000FF"/>
            <w:spacing w:val="-1"/>
            <w:w w:val="105"/>
            <w:u w:val="single" w:color="0000FF"/>
          </w:rPr>
          <w:t>https://www.gov.uk/government/publications/uk-financial-sanctions-guidance</w:t>
        </w:r>
      </w:hyperlink>
    </w:p>
    <w:p w14:paraId="22196FB1" w14:textId="77777777" w:rsidR="00CB7362" w:rsidRPr="00565481" w:rsidRDefault="00CB7362">
      <w:pPr>
        <w:pStyle w:val="BodyText"/>
        <w:spacing w:before="3"/>
        <w:rPr>
          <w:rFonts w:ascii="Tahoma" w:hAnsi="Tahoma" w:cs="Tahoma"/>
        </w:rPr>
      </w:pPr>
    </w:p>
    <w:p w14:paraId="44DE8E20" w14:textId="77777777" w:rsidR="00CB7362" w:rsidRPr="00565481" w:rsidRDefault="00183E85">
      <w:pPr>
        <w:pStyle w:val="Heading1"/>
        <w:spacing w:before="110"/>
        <w:ind w:left="120"/>
        <w:rPr>
          <w:rFonts w:ascii="Tahoma" w:hAnsi="Tahoma" w:cs="Tahoma"/>
        </w:rPr>
      </w:pPr>
      <w:r w:rsidRPr="00565481">
        <w:rPr>
          <w:rFonts w:ascii="Tahoma" w:hAnsi="Tahoma" w:cs="Tahoma"/>
        </w:rPr>
        <w:t>Enquiries</w:t>
      </w:r>
    </w:p>
    <w:p w14:paraId="28FF3DA4" w14:textId="77777777" w:rsidR="00CB7362" w:rsidRPr="00565481" w:rsidRDefault="00183E85">
      <w:pPr>
        <w:pStyle w:val="ListParagraph"/>
        <w:numPr>
          <w:ilvl w:val="0"/>
          <w:numId w:val="2"/>
        </w:numPr>
        <w:tabs>
          <w:tab w:val="left" w:pos="481"/>
        </w:tabs>
        <w:spacing w:before="141" w:line="271" w:lineRule="auto"/>
        <w:ind w:left="480" w:right="118"/>
        <w:jc w:val="left"/>
        <w:rPr>
          <w:rFonts w:ascii="Tahoma" w:hAnsi="Tahoma" w:cs="Tahoma"/>
        </w:rPr>
      </w:pPr>
      <w:r w:rsidRPr="00565481">
        <w:rPr>
          <w:rFonts w:ascii="Tahoma" w:hAnsi="Tahoma" w:cs="Tahoma"/>
          <w:w w:val="110"/>
        </w:rPr>
        <w:t xml:space="preserve">Non-media enquiries about the implementation </w:t>
      </w:r>
      <w:r w:rsidRPr="00565481">
        <w:rPr>
          <w:rFonts w:ascii="Tahoma" w:hAnsi="Tahoma" w:cs="Tahoma"/>
          <w:w w:val="110"/>
        </w:rPr>
        <w:t>of financial sanctions in the UK should be addressed</w:t>
      </w:r>
      <w:r w:rsidRPr="00565481">
        <w:rPr>
          <w:rFonts w:ascii="Tahoma" w:hAnsi="Tahoma" w:cs="Tahoma"/>
          <w:spacing w:val="-6"/>
          <w:w w:val="110"/>
        </w:rPr>
        <w:t xml:space="preserve"> </w:t>
      </w:r>
      <w:r w:rsidRPr="00565481">
        <w:rPr>
          <w:rFonts w:ascii="Tahoma" w:hAnsi="Tahoma" w:cs="Tahoma"/>
          <w:w w:val="110"/>
        </w:rPr>
        <w:t>to:</w:t>
      </w:r>
    </w:p>
    <w:p w14:paraId="2CFA2BF7" w14:textId="77777777" w:rsidR="00183E85" w:rsidRDefault="00183E85" w:rsidP="00183E85">
      <w:pPr>
        <w:pStyle w:val="BodyText"/>
        <w:ind w:firstLine="120"/>
        <w:rPr>
          <w:rFonts w:ascii="Tahoma" w:hAnsi="Tahoma" w:cs="Tahoma"/>
        </w:rPr>
      </w:pPr>
      <w:r>
        <w:rPr>
          <w:rFonts w:ascii="Tahoma" w:hAnsi="Tahoma" w:cs="Tahoma"/>
        </w:rPr>
        <w:tab/>
      </w:r>
    </w:p>
    <w:p w14:paraId="6B6765C7" w14:textId="14757A2D" w:rsidR="00183E85" w:rsidRPr="00755FA2" w:rsidRDefault="00183E85" w:rsidP="00183E85">
      <w:pPr>
        <w:pStyle w:val="BodyText"/>
        <w:ind w:firstLine="120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755FA2">
        <w:rPr>
          <w:rFonts w:ascii="Tahoma" w:hAnsi="Tahoma" w:cs="Tahoma"/>
        </w:rPr>
        <w:t>Her Excellency, the Governor</w:t>
      </w:r>
    </w:p>
    <w:p w14:paraId="78B88391" w14:textId="77777777" w:rsidR="00183E85" w:rsidRPr="00755FA2" w:rsidRDefault="00183E85" w:rsidP="00183E85">
      <w:pPr>
        <w:pStyle w:val="BodyText"/>
        <w:ind w:left="578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755FA2">
        <w:rPr>
          <w:rFonts w:ascii="Tahoma" w:hAnsi="Tahoma" w:cs="Tahoma"/>
        </w:rPr>
        <w:t>The Governor’s Office</w:t>
      </w:r>
    </w:p>
    <w:p w14:paraId="599C50AE" w14:textId="77777777" w:rsidR="00183E85" w:rsidRPr="00755FA2" w:rsidRDefault="00183E85" w:rsidP="00183E85">
      <w:pPr>
        <w:pStyle w:val="BodyText"/>
        <w:ind w:left="578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755FA2">
        <w:rPr>
          <w:rFonts w:ascii="Tahoma" w:hAnsi="Tahoma" w:cs="Tahoma"/>
        </w:rPr>
        <w:t xml:space="preserve">#8 </w:t>
      </w:r>
      <w:proofErr w:type="spellStart"/>
      <w:r w:rsidRPr="00755FA2">
        <w:rPr>
          <w:rFonts w:ascii="Tahoma" w:hAnsi="Tahoma" w:cs="Tahoma"/>
        </w:rPr>
        <w:t>Farara</w:t>
      </w:r>
      <w:proofErr w:type="spellEnd"/>
      <w:r w:rsidRPr="00755FA2">
        <w:rPr>
          <w:rFonts w:ascii="Tahoma" w:hAnsi="Tahoma" w:cs="Tahoma"/>
        </w:rPr>
        <w:t xml:space="preserve"> Plaza</w:t>
      </w:r>
    </w:p>
    <w:p w14:paraId="5CCFF88E" w14:textId="77777777" w:rsidR="00183E85" w:rsidRDefault="00183E85" w:rsidP="00183E85">
      <w:pPr>
        <w:pStyle w:val="BodyText"/>
        <w:ind w:left="578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755FA2">
        <w:rPr>
          <w:rFonts w:ascii="Tahoma" w:hAnsi="Tahoma" w:cs="Tahoma"/>
        </w:rPr>
        <w:t>Brades, MSR 1110</w:t>
      </w:r>
    </w:p>
    <w:p w14:paraId="317F3528" w14:textId="77777777" w:rsidR="00183E85" w:rsidRPr="00016DEA" w:rsidRDefault="00183E85" w:rsidP="00183E85">
      <w:pPr>
        <w:pStyle w:val="BodyText"/>
        <w:ind w:left="578"/>
        <w:rPr>
          <w:rFonts w:ascii="Tahoma" w:hAnsi="Tahoma" w:cs="Tahoma"/>
        </w:rPr>
      </w:pPr>
      <w:r>
        <w:rPr>
          <w:rFonts w:ascii="Tahoma" w:hAnsi="Tahoma" w:cs="Tahoma"/>
          <w:spacing w:val="-2"/>
          <w:w w:val="105"/>
        </w:rPr>
        <w:tab/>
      </w:r>
      <w:r w:rsidRPr="00016DEA">
        <w:rPr>
          <w:rFonts w:ascii="Tahoma" w:hAnsi="Tahoma" w:cs="Tahoma"/>
          <w:spacing w:val="-2"/>
          <w:w w:val="105"/>
        </w:rPr>
        <w:t xml:space="preserve">E-Mail:  </w:t>
      </w:r>
      <w:hyperlink r:id="rId16" w:history="1">
        <w:r w:rsidRPr="00016DEA">
          <w:rPr>
            <w:rFonts w:ascii="Tahoma" w:hAnsi="Tahoma" w:cs="Tahoma"/>
            <w:color w:val="0000FF"/>
            <w:spacing w:val="-2"/>
            <w:w w:val="105"/>
            <w:u w:val="single"/>
          </w:rPr>
          <w:t>david.vincent@fcdo.gov.uk</w:t>
        </w:r>
      </w:hyperlink>
    </w:p>
    <w:p w14:paraId="3BDF3FAC" w14:textId="77777777" w:rsidR="00CB7362" w:rsidRDefault="00CB7362">
      <w:pPr>
        <w:spacing w:line="264" w:lineRule="exact"/>
        <w:sectPr w:rsidR="00CB7362">
          <w:pgSz w:w="11910" w:h="16840"/>
          <w:pgMar w:top="1340" w:right="1320" w:bottom="1240" w:left="1320" w:header="0" w:footer="1040" w:gutter="0"/>
          <w:cols w:space="720"/>
        </w:sectPr>
      </w:pPr>
    </w:p>
    <w:p w14:paraId="7E9A74EF" w14:textId="77777777" w:rsidR="00CB7362" w:rsidRDefault="00183E85">
      <w:pPr>
        <w:spacing w:before="91"/>
        <w:ind w:left="743" w:right="762"/>
        <w:jc w:val="center"/>
        <w:rPr>
          <w:rFonts w:ascii="Arial"/>
          <w:b/>
          <w:sz w:val="24"/>
        </w:rPr>
      </w:pPr>
      <w:r>
        <w:rPr>
          <w:rFonts w:ascii="Arial"/>
          <w:b/>
          <w:w w:val="95"/>
          <w:sz w:val="24"/>
          <w:u w:val="single"/>
        </w:rPr>
        <w:lastRenderedPageBreak/>
        <w:t>ANNEX TO NOTICE</w:t>
      </w:r>
    </w:p>
    <w:p w14:paraId="0684F1A9" w14:textId="77777777" w:rsidR="00CB7362" w:rsidRDefault="00CB7362">
      <w:pPr>
        <w:pStyle w:val="BodyText"/>
        <w:spacing w:before="5"/>
        <w:rPr>
          <w:rFonts w:ascii="Arial"/>
          <w:b/>
          <w:sz w:val="16"/>
        </w:rPr>
      </w:pPr>
    </w:p>
    <w:p w14:paraId="3537852F" w14:textId="77777777" w:rsidR="00CB7362" w:rsidRDefault="00183E85">
      <w:pPr>
        <w:pStyle w:val="Heading1"/>
        <w:spacing w:before="95"/>
        <w:ind w:left="743" w:right="759"/>
        <w:jc w:val="center"/>
      </w:pPr>
      <w:r>
        <w:t xml:space="preserve">FINANCIAL SANCTIONS: </w:t>
      </w:r>
      <w:r>
        <w:rPr>
          <w:rFonts w:ascii="Century Gothic" w:hAnsi="Century Gothic"/>
        </w:rPr>
        <w:t>ISIL (DA’ESH) AND AL</w:t>
      </w:r>
      <w:r>
        <w:t>-QAIDA</w:t>
      </w:r>
    </w:p>
    <w:p w14:paraId="2DFD3D08" w14:textId="77777777" w:rsidR="00CB7362" w:rsidRDefault="00183E85">
      <w:pPr>
        <w:spacing w:before="157" w:line="285" w:lineRule="auto"/>
        <w:ind w:left="743" w:right="764"/>
        <w:jc w:val="center"/>
        <w:rPr>
          <w:rFonts w:ascii="Arial" w:hAnsi="Arial"/>
          <w:b/>
        </w:rPr>
      </w:pPr>
      <w:r>
        <w:rPr>
          <w:rFonts w:ascii="Century Gothic" w:hAnsi="Century Gothic"/>
          <w:b/>
        </w:rPr>
        <w:t>THE</w:t>
      </w:r>
      <w:r>
        <w:rPr>
          <w:rFonts w:ascii="Century Gothic" w:hAnsi="Century Gothic"/>
          <w:b/>
          <w:spacing w:val="-19"/>
        </w:rPr>
        <w:t xml:space="preserve"> </w:t>
      </w:r>
      <w:r>
        <w:rPr>
          <w:rFonts w:ascii="Century Gothic" w:hAnsi="Century Gothic"/>
          <w:b/>
        </w:rPr>
        <w:t>ISIL</w:t>
      </w:r>
      <w:r>
        <w:rPr>
          <w:rFonts w:ascii="Century Gothic" w:hAnsi="Century Gothic"/>
          <w:b/>
          <w:spacing w:val="-19"/>
        </w:rPr>
        <w:t xml:space="preserve"> </w:t>
      </w:r>
      <w:r>
        <w:rPr>
          <w:rFonts w:ascii="Century Gothic" w:hAnsi="Century Gothic"/>
          <w:b/>
        </w:rPr>
        <w:t>(DA’ESH)</w:t>
      </w:r>
      <w:r>
        <w:rPr>
          <w:rFonts w:ascii="Century Gothic" w:hAnsi="Century Gothic"/>
          <w:b/>
          <w:spacing w:val="-17"/>
        </w:rPr>
        <w:t xml:space="preserve"> </w:t>
      </w:r>
      <w:r>
        <w:rPr>
          <w:rFonts w:ascii="Century Gothic" w:hAnsi="Century Gothic"/>
          <w:b/>
        </w:rPr>
        <w:t>AND</w:t>
      </w:r>
      <w:r>
        <w:rPr>
          <w:rFonts w:ascii="Century Gothic" w:hAnsi="Century Gothic"/>
          <w:b/>
          <w:spacing w:val="-19"/>
        </w:rPr>
        <w:t xml:space="preserve"> </w:t>
      </w:r>
      <w:r>
        <w:rPr>
          <w:rFonts w:ascii="Century Gothic" w:hAnsi="Century Gothic"/>
          <w:b/>
        </w:rPr>
        <w:t>AL</w:t>
      </w:r>
      <w:r>
        <w:rPr>
          <w:rFonts w:ascii="Arial" w:hAnsi="Arial"/>
          <w:b/>
        </w:rPr>
        <w:t>-QAIDA</w:t>
      </w:r>
      <w:r>
        <w:rPr>
          <w:rFonts w:ascii="Arial" w:hAnsi="Arial"/>
          <w:b/>
          <w:spacing w:val="-17"/>
        </w:rPr>
        <w:t xml:space="preserve"> </w:t>
      </w:r>
      <w:r>
        <w:rPr>
          <w:rFonts w:ascii="Arial" w:hAnsi="Arial"/>
          <w:b/>
        </w:rPr>
        <w:t>(UNITED</w:t>
      </w:r>
      <w:r>
        <w:rPr>
          <w:rFonts w:ascii="Arial" w:hAnsi="Arial"/>
          <w:b/>
          <w:spacing w:val="-18"/>
        </w:rPr>
        <w:t xml:space="preserve"> </w:t>
      </w:r>
      <w:r>
        <w:rPr>
          <w:rFonts w:ascii="Arial" w:hAnsi="Arial"/>
          <w:b/>
        </w:rPr>
        <w:t>NATIONS</w:t>
      </w:r>
      <w:r>
        <w:rPr>
          <w:rFonts w:ascii="Arial" w:hAnsi="Arial"/>
          <w:b/>
          <w:spacing w:val="-18"/>
        </w:rPr>
        <w:t xml:space="preserve"> </w:t>
      </w:r>
      <w:r>
        <w:rPr>
          <w:rFonts w:ascii="Arial" w:hAnsi="Arial"/>
          <w:b/>
        </w:rPr>
        <w:t>SANCTIONS)</w:t>
      </w:r>
      <w:r>
        <w:rPr>
          <w:rFonts w:ascii="Arial" w:hAnsi="Arial"/>
          <w:b/>
          <w:spacing w:val="-19"/>
        </w:rPr>
        <w:t xml:space="preserve"> </w:t>
      </w:r>
      <w:r>
        <w:rPr>
          <w:rFonts w:ascii="Arial" w:hAnsi="Arial"/>
          <w:b/>
        </w:rPr>
        <w:t>(EU</w:t>
      </w:r>
      <w:r>
        <w:rPr>
          <w:rFonts w:ascii="Arial" w:hAnsi="Arial"/>
          <w:b/>
          <w:spacing w:val="-19"/>
        </w:rPr>
        <w:t xml:space="preserve"> </w:t>
      </w:r>
      <w:r>
        <w:rPr>
          <w:rFonts w:ascii="Arial" w:hAnsi="Arial"/>
          <w:b/>
        </w:rPr>
        <w:t>EXIT) REGULATIONS</w:t>
      </w:r>
      <w:r>
        <w:rPr>
          <w:rFonts w:ascii="Arial" w:hAnsi="Arial"/>
          <w:b/>
          <w:spacing w:val="-16"/>
        </w:rPr>
        <w:t xml:space="preserve"> </w:t>
      </w:r>
      <w:r>
        <w:rPr>
          <w:rFonts w:ascii="Arial" w:hAnsi="Arial"/>
          <w:b/>
        </w:rPr>
        <w:t>2019</w:t>
      </w:r>
      <w:r>
        <w:rPr>
          <w:rFonts w:ascii="Arial" w:hAnsi="Arial"/>
          <w:b/>
          <w:spacing w:val="-16"/>
        </w:rPr>
        <w:t xml:space="preserve"> </w:t>
      </w:r>
      <w:r>
        <w:rPr>
          <w:rFonts w:ascii="Arial" w:hAnsi="Arial"/>
          <w:b/>
        </w:rPr>
        <w:t>(S.I.</w:t>
      </w:r>
      <w:r>
        <w:rPr>
          <w:rFonts w:ascii="Arial" w:hAnsi="Arial"/>
          <w:b/>
          <w:spacing w:val="-16"/>
        </w:rPr>
        <w:t xml:space="preserve"> </w:t>
      </w:r>
      <w:r>
        <w:rPr>
          <w:rFonts w:ascii="Arial" w:hAnsi="Arial"/>
          <w:b/>
        </w:rPr>
        <w:t>2019/466)</w:t>
      </w:r>
    </w:p>
    <w:p w14:paraId="671B3764" w14:textId="77777777" w:rsidR="00CB7362" w:rsidRDefault="00CB7362">
      <w:pPr>
        <w:pStyle w:val="BodyText"/>
        <w:rPr>
          <w:rFonts w:ascii="Arial"/>
          <w:b/>
          <w:sz w:val="26"/>
        </w:rPr>
      </w:pPr>
    </w:p>
    <w:p w14:paraId="1A28EF37" w14:textId="77777777" w:rsidR="00CB7362" w:rsidRDefault="00CB7362">
      <w:pPr>
        <w:pStyle w:val="BodyText"/>
        <w:spacing w:before="8"/>
        <w:rPr>
          <w:rFonts w:ascii="Arial"/>
          <w:b/>
          <w:sz w:val="38"/>
        </w:rPr>
      </w:pPr>
    </w:p>
    <w:p w14:paraId="2F6DDC6F" w14:textId="77777777" w:rsidR="00CB7362" w:rsidRDefault="00183E85">
      <w:pPr>
        <w:ind w:left="100"/>
        <w:rPr>
          <w:rFonts w:ascii="Arial"/>
          <w:b/>
        </w:rPr>
      </w:pPr>
      <w:r>
        <w:rPr>
          <w:rFonts w:ascii="Arial"/>
          <w:b/>
        </w:rPr>
        <w:t>ADDITION</w:t>
      </w:r>
    </w:p>
    <w:p w14:paraId="24AE64CB" w14:textId="77777777" w:rsidR="00CB7362" w:rsidRDefault="00CB7362">
      <w:pPr>
        <w:pStyle w:val="BodyText"/>
        <w:spacing w:before="3"/>
        <w:rPr>
          <w:rFonts w:ascii="Arial"/>
          <w:b/>
          <w:sz w:val="24"/>
        </w:rPr>
      </w:pPr>
    </w:p>
    <w:p w14:paraId="515D8AC0" w14:textId="77777777" w:rsidR="00CB7362" w:rsidRDefault="00183E85">
      <w:pPr>
        <w:ind w:left="100"/>
        <w:rPr>
          <w:rFonts w:ascii="Arial"/>
          <w:b/>
        </w:rPr>
      </w:pPr>
      <w:r>
        <w:rPr>
          <w:rFonts w:ascii="Arial"/>
          <w:b/>
          <w:u w:val="single"/>
        </w:rPr>
        <w:t>Individual</w:t>
      </w:r>
    </w:p>
    <w:p w14:paraId="0CA0BAC6" w14:textId="77777777" w:rsidR="00CB7362" w:rsidRDefault="00CB7362">
      <w:pPr>
        <w:pStyle w:val="BodyText"/>
        <w:spacing w:before="3"/>
        <w:rPr>
          <w:rFonts w:ascii="Arial"/>
          <w:b/>
          <w:sz w:val="24"/>
        </w:rPr>
      </w:pPr>
    </w:p>
    <w:p w14:paraId="0D29FB4D" w14:textId="77777777" w:rsidR="00CB7362" w:rsidRDefault="00183E85">
      <w:pPr>
        <w:ind w:left="100"/>
        <w:rPr>
          <w:rFonts w:ascii="Arial"/>
          <w:b/>
        </w:rPr>
      </w:pPr>
      <w:r>
        <w:rPr>
          <w:rFonts w:ascii="Arial"/>
          <w:b/>
        </w:rPr>
        <w:t>1.   MAKKI, Abdul Rehman</w:t>
      </w:r>
    </w:p>
    <w:p w14:paraId="1E9A6362" w14:textId="77777777" w:rsidR="00CB7362" w:rsidRDefault="00183E85">
      <w:pPr>
        <w:spacing w:before="12" w:line="237" w:lineRule="auto"/>
        <w:ind w:left="460" w:right="114"/>
        <w:jc w:val="both"/>
        <w:rPr>
          <w:rFonts w:ascii="Arial"/>
          <w:b/>
        </w:rPr>
      </w:pPr>
      <w:r>
        <w:rPr>
          <w:rFonts w:ascii="Arial"/>
          <w:b/>
          <w:w w:val="110"/>
        </w:rPr>
        <w:t>DOB:</w:t>
      </w:r>
      <w:r>
        <w:rPr>
          <w:rFonts w:ascii="Arial"/>
          <w:b/>
          <w:spacing w:val="-42"/>
          <w:w w:val="110"/>
        </w:rPr>
        <w:t xml:space="preserve"> </w:t>
      </w:r>
      <w:r>
        <w:rPr>
          <w:w w:val="110"/>
        </w:rPr>
        <w:t>10/12/1954.</w:t>
      </w:r>
      <w:r>
        <w:rPr>
          <w:spacing w:val="-29"/>
          <w:w w:val="110"/>
        </w:rPr>
        <w:t xml:space="preserve"> </w:t>
      </w:r>
      <w:r>
        <w:rPr>
          <w:rFonts w:ascii="Arial"/>
          <w:b/>
          <w:w w:val="110"/>
        </w:rPr>
        <w:t>POB:</w:t>
      </w:r>
      <w:r>
        <w:rPr>
          <w:rFonts w:ascii="Arial"/>
          <w:b/>
          <w:spacing w:val="-42"/>
          <w:w w:val="110"/>
        </w:rPr>
        <w:t xml:space="preserve"> </w:t>
      </w:r>
      <w:r>
        <w:rPr>
          <w:w w:val="110"/>
        </w:rPr>
        <w:t>Bahawalpur,</w:t>
      </w:r>
      <w:r>
        <w:rPr>
          <w:spacing w:val="-30"/>
          <w:w w:val="110"/>
        </w:rPr>
        <w:t xml:space="preserve"> </w:t>
      </w:r>
      <w:r>
        <w:rPr>
          <w:w w:val="110"/>
        </w:rPr>
        <w:t>Punjab</w:t>
      </w:r>
      <w:r>
        <w:rPr>
          <w:spacing w:val="-30"/>
          <w:w w:val="110"/>
        </w:rPr>
        <w:t xml:space="preserve"> </w:t>
      </w:r>
      <w:r>
        <w:rPr>
          <w:w w:val="110"/>
        </w:rPr>
        <w:t>Province,</w:t>
      </w:r>
      <w:r>
        <w:rPr>
          <w:spacing w:val="-30"/>
          <w:w w:val="110"/>
        </w:rPr>
        <w:t xml:space="preserve"> </w:t>
      </w:r>
      <w:r>
        <w:rPr>
          <w:w w:val="110"/>
        </w:rPr>
        <w:t>Pakistan</w:t>
      </w:r>
      <w:r>
        <w:rPr>
          <w:spacing w:val="-28"/>
          <w:w w:val="110"/>
        </w:rPr>
        <w:t xml:space="preserve"> </w:t>
      </w:r>
      <w:r>
        <w:rPr>
          <w:rFonts w:ascii="Arial"/>
          <w:b/>
          <w:w w:val="110"/>
        </w:rPr>
        <w:t>Good</w:t>
      </w:r>
      <w:r>
        <w:rPr>
          <w:rFonts w:ascii="Arial"/>
          <w:b/>
          <w:spacing w:val="-42"/>
          <w:w w:val="110"/>
        </w:rPr>
        <w:t xml:space="preserve"> </w:t>
      </w:r>
      <w:r>
        <w:rPr>
          <w:rFonts w:ascii="Arial"/>
          <w:b/>
          <w:w w:val="110"/>
        </w:rPr>
        <w:t>quality</w:t>
      </w:r>
      <w:r>
        <w:rPr>
          <w:rFonts w:ascii="Arial"/>
          <w:b/>
          <w:spacing w:val="-41"/>
          <w:w w:val="110"/>
        </w:rPr>
        <w:t xml:space="preserve"> </w:t>
      </w:r>
      <w:proofErr w:type="spellStart"/>
      <w:r>
        <w:rPr>
          <w:rFonts w:ascii="Arial"/>
          <w:b/>
          <w:w w:val="110"/>
        </w:rPr>
        <w:t>a.k.a</w:t>
      </w:r>
      <w:proofErr w:type="spellEnd"/>
      <w:r>
        <w:rPr>
          <w:rFonts w:ascii="Arial"/>
          <w:b/>
          <w:w w:val="110"/>
        </w:rPr>
        <w:t>:</w:t>
      </w:r>
      <w:r>
        <w:rPr>
          <w:rFonts w:ascii="Arial"/>
          <w:b/>
          <w:spacing w:val="-42"/>
          <w:w w:val="110"/>
        </w:rPr>
        <w:t xml:space="preserve"> </w:t>
      </w:r>
      <w:r>
        <w:rPr>
          <w:w w:val="110"/>
        </w:rPr>
        <w:t xml:space="preserve">(1) MAKKI, Abdul, Rahman (2) MAKKI, </w:t>
      </w:r>
      <w:proofErr w:type="spellStart"/>
      <w:r>
        <w:rPr>
          <w:w w:val="110"/>
        </w:rPr>
        <w:t>Abdur</w:t>
      </w:r>
      <w:proofErr w:type="spellEnd"/>
      <w:r>
        <w:rPr>
          <w:w w:val="110"/>
        </w:rPr>
        <w:t xml:space="preserve">, Rahman (3) MAKKI, </w:t>
      </w:r>
      <w:proofErr w:type="spellStart"/>
      <w:r>
        <w:rPr>
          <w:w w:val="110"/>
        </w:rPr>
        <w:t>Abdur</w:t>
      </w:r>
      <w:proofErr w:type="spellEnd"/>
      <w:r>
        <w:rPr>
          <w:w w:val="110"/>
        </w:rPr>
        <w:t>, Rehman (4) MAKKI, Hafiz, Abdul, Rahman (5) MAKKI, Hafiz, Abdul, Rehman (6) REHMAN, Hafiz, Abdul</w:t>
      </w:r>
      <w:r>
        <w:rPr>
          <w:spacing w:val="-16"/>
          <w:w w:val="110"/>
        </w:rPr>
        <w:t xml:space="preserve"> </w:t>
      </w:r>
      <w:r>
        <w:rPr>
          <w:rFonts w:ascii="Arial"/>
          <w:b/>
          <w:w w:val="110"/>
        </w:rPr>
        <w:t>Nationality:</w:t>
      </w:r>
      <w:r>
        <w:rPr>
          <w:rFonts w:ascii="Arial"/>
          <w:b/>
          <w:spacing w:val="-48"/>
          <w:w w:val="110"/>
        </w:rPr>
        <w:t xml:space="preserve"> </w:t>
      </w:r>
      <w:r>
        <w:rPr>
          <w:w w:val="110"/>
        </w:rPr>
        <w:t>Pakistan</w:t>
      </w:r>
      <w:r>
        <w:rPr>
          <w:spacing w:val="-35"/>
          <w:w w:val="110"/>
        </w:rPr>
        <w:t xml:space="preserve"> </w:t>
      </w:r>
      <w:r>
        <w:rPr>
          <w:rFonts w:ascii="Arial"/>
          <w:b/>
          <w:w w:val="110"/>
        </w:rPr>
        <w:t>Passport</w:t>
      </w:r>
      <w:r>
        <w:rPr>
          <w:rFonts w:ascii="Arial"/>
          <w:b/>
          <w:spacing w:val="-48"/>
          <w:w w:val="110"/>
        </w:rPr>
        <w:t xml:space="preserve"> </w:t>
      </w:r>
      <w:r>
        <w:rPr>
          <w:rFonts w:ascii="Arial"/>
          <w:b/>
          <w:w w:val="110"/>
        </w:rPr>
        <w:t>Number:</w:t>
      </w:r>
      <w:r>
        <w:rPr>
          <w:rFonts w:ascii="Arial"/>
          <w:b/>
          <w:spacing w:val="-48"/>
          <w:w w:val="110"/>
        </w:rPr>
        <w:t xml:space="preserve"> </w:t>
      </w:r>
      <w:r>
        <w:rPr>
          <w:w w:val="110"/>
        </w:rPr>
        <w:t>(1)</w:t>
      </w:r>
      <w:r>
        <w:rPr>
          <w:spacing w:val="-35"/>
          <w:w w:val="110"/>
        </w:rPr>
        <w:t xml:space="preserve"> </w:t>
      </w:r>
      <w:r>
        <w:rPr>
          <w:w w:val="110"/>
        </w:rPr>
        <w:t>CG9153881</w:t>
      </w:r>
      <w:r>
        <w:rPr>
          <w:spacing w:val="-36"/>
          <w:w w:val="110"/>
        </w:rPr>
        <w:t xml:space="preserve"> </w:t>
      </w:r>
      <w:r>
        <w:rPr>
          <w:w w:val="110"/>
        </w:rPr>
        <w:t>(2)</w:t>
      </w:r>
      <w:r>
        <w:rPr>
          <w:spacing w:val="-35"/>
          <w:w w:val="110"/>
        </w:rPr>
        <w:t xml:space="preserve"> </w:t>
      </w:r>
      <w:r>
        <w:rPr>
          <w:w w:val="110"/>
        </w:rPr>
        <w:t>A5199819</w:t>
      </w:r>
      <w:r>
        <w:rPr>
          <w:spacing w:val="-34"/>
          <w:w w:val="110"/>
        </w:rPr>
        <w:t xml:space="preserve"> </w:t>
      </w:r>
      <w:r>
        <w:rPr>
          <w:rFonts w:ascii="Arial"/>
          <w:b/>
          <w:w w:val="110"/>
        </w:rPr>
        <w:t>Passport Details:</w:t>
      </w:r>
      <w:r>
        <w:rPr>
          <w:rFonts w:ascii="Arial"/>
          <w:b/>
          <w:spacing w:val="25"/>
          <w:w w:val="110"/>
        </w:rPr>
        <w:t xml:space="preserve"> </w:t>
      </w:r>
      <w:r>
        <w:rPr>
          <w:w w:val="110"/>
        </w:rPr>
        <w:t>(1)</w:t>
      </w:r>
      <w:r>
        <w:rPr>
          <w:spacing w:val="38"/>
          <w:w w:val="110"/>
        </w:rPr>
        <w:t xml:space="preserve"> </w:t>
      </w:r>
      <w:r>
        <w:rPr>
          <w:w w:val="110"/>
        </w:rPr>
        <w:t>Paki</w:t>
      </w:r>
      <w:r>
        <w:rPr>
          <w:w w:val="110"/>
        </w:rPr>
        <w:t>stan</w:t>
      </w:r>
      <w:r>
        <w:rPr>
          <w:spacing w:val="38"/>
          <w:w w:val="110"/>
        </w:rPr>
        <w:t xml:space="preserve"> </w:t>
      </w:r>
      <w:r>
        <w:rPr>
          <w:w w:val="110"/>
        </w:rPr>
        <w:t>number,</w:t>
      </w:r>
      <w:r>
        <w:rPr>
          <w:spacing w:val="37"/>
          <w:w w:val="110"/>
        </w:rPr>
        <w:t xml:space="preserve"> </w:t>
      </w:r>
      <w:r>
        <w:rPr>
          <w:w w:val="110"/>
        </w:rPr>
        <w:t>issued</w:t>
      </w:r>
      <w:r>
        <w:rPr>
          <w:spacing w:val="38"/>
          <w:w w:val="110"/>
        </w:rPr>
        <w:t xml:space="preserve"> </w:t>
      </w:r>
      <w:r>
        <w:rPr>
          <w:w w:val="110"/>
        </w:rPr>
        <w:t>on</w:t>
      </w:r>
      <w:r>
        <w:rPr>
          <w:spacing w:val="38"/>
          <w:w w:val="110"/>
        </w:rPr>
        <w:t xml:space="preserve"> </w:t>
      </w:r>
      <w:r>
        <w:rPr>
          <w:w w:val="110"/>
        </w:rPr>
        <w:t>2</w:t>
      </w:r>
      <w:r>
        <w:rPr>
          <w:spacing w:val="38"/>
          <w:w w:val="110"/>
        </w:rPr>
        <w:t xml:space="preserve"> </w:t>
      </w:r>
      <w:r>
        <w:rPr>
          <w:w w:val="110"/>
        </w:rPr>
        <w:t>Nov</w:t>
      </w:r>
      <w:r>
        <w:rPr>
          <w:spacing w:val="39"/>
          <w:w w:val="110"/>
        </w:rPr>
        <w:t xml:space="preserve"> </w:t>
      </w:r>
      <w:r>
        <w:rPr>
          <w:w w:val="110"/>
        </w:rPr>
        <w:t>2007</w:t>
      </w:r>
      <w:r>
        <w:rPr>
          <w:spacing w:val="38"/>
          <w:w w:val="110"/>
        </w:rPr>
        <w:t xml:space="preserve"> </w:t>
      </w:r>
      <w:r>
        <w:rPr>
          <w:w w:val="110"/>
        </w:rPr>
        <w:t>(2)</w:t>
      </w:r>
      <w:r>
        <w:rPr>
          <w:spacing w:val="39"/>
          <w:w w:val="110"/>
        </w:rPr>
        <w:t xml:space="preserve"> </w:t>
      </w:r>
      <w:r>
        <w:rPr>
          <w:w w:val="110"/>
        </w:rPr>
        <w:t>Pakistan</w:t>
      </w:r>
      <w:r>
        <w:rPr>
          <w:spacing w:val="38"/>
          <w:w w:val="110"/>
        </w:rPr>
        <w:t xml:space="preserve"> </w:t>
      </w:r>
      <w:r>
        <w:rPr>
          <w:w w:val="110"/>
        </w:rPr>
        <w:t>number</w:t>
      </w:r>
      <w:r>
        <w:rPr>
          <w:spacing w:val="43"/>
          <w:w w:val="110"/>
        </w:rPr>
        <w:t xml:space="preserve"> </w:t>
      </w:r>
      <w:r>
        <w:rPr>
          <w:rFonts w:ascii="Arial"/>
          <w:b/>
          <w:w w:val="110"/>
        </w:rPr>
        <w:t>National</w:t>
      </w:r>
    </w:p>
    <w:p w14:paraId="23E3791A" w14:textId="77777777" w:rsidR="00CB7362" w:rsidRDefault="00183E85">
      <w:pPr>
        <w:spacing w:line="237" w:lineRule="auto"/>
        <w:ind w:left="460" w:right="113"/>
        <w:jc w:val="both"/>
      </w:pPr>
      <w:r>
        <w:rPr>
          <w:rFonts w:ascii="Arial"/>
          <w:b/>
          <w:w w:val="110"/>
        </w:rPr>
        <w:t>Identification</w:t>
      </w:r>
      <w:r>
        <w:rPr>
          <w:rFonts w:ascii="Arial"/>
          <w:b/>
          <w:spacing w:val="-38"/>
          <w:w w:val="110"/>
        </w:rPr>
        <w:t xml:space="preserve"> </w:t>
      </w:r>
      <w:r>
        <w:rPr>
          <w:rFonts w:ascii="Arial"/>
          <w:b/>
          <w:w w:val="110"/>
        </w:rPr>
        <w:t>Number:</w:t>
      </w:r>
      <w:r>
        <w:rPr>
          <w:rFonts w:ascii="Arial"/>
          <w:b/>
          <w:spacing w:val="-38"/>
          <w:w w:val="110"/>
        </w:rPr>
        <w:t xml:space="preserve"> </w:t>
      </w:r>
      <w:r>
        <w:rPr>
          <w:w w:val="110"/>
        </w:rPr>
        <w:t>(1)</w:t>
      </w:r>
      <w:r>
        <w:rPr>
          <w:spacing w:val="-25"/>
          <w:w w:val="110"/>
        </w:rPr>
        <w:t xml:space="preserve"> </w:t>
      </w:r>
      <w:r>
        <w:rPr>
          <w:w w:val="110"/>
        </w:rPr>
        <w:t>6110111883885</w:t>
      </w:r>
      <w:r>
        <w:rPr>
          <w:spacing w:val="-25"/>
          <w:w w:val="110"/>
        </w:rPr>
        <w:t xml:space="preserve"> </w:t>
      </w:r>
      <w:r>
        <w:rPr>
          <w:w w:val="110"/>
        </w:rPr>
        <w:t>(2)</w:t>
      </w:r>
      <w:r>
        <w:rPr>
          <w:spacing w:val="-25"/>
          <w:w w:val="110"/>
        </w:rPr>
        <w:t xml:space="preserve"> </w:t>
      </w:r>
      <w:r>
        <w:rPr>
          <w:w w:val="110"/>
        </w:rPr>
        <w:t>34454009709</w:t>
      </w:r>
      <w:r>
        <w:rPr>
          <w:spacing w:val="-23"/>
          <w:w w:val="110"/>
        </w:rPr>
        <w:t xml:space="preserve"> </w:t>
      </w:r>
      <w:r>
        <w:rPr>
          <w:rFonts w:ascii="Arial"/>
          <w:b/>
          <w:w w:val="110"/>
        </w:rPr>
        <w:t>National</w:t>
      </w:r>
      <w:r>
        <w:rPr>
          <w:rFonts w:ascii="Arial"/>
          <w:b/>
          <w:spacing w:val="-38"/>
          <w:w w:val="110"/>
        </w:rPr>
        <w:t xml:space="preserve"> </w:t>
      </w:r>
      <w:r>
        <w:rPr>
          <w:rFonts w:ascii="Arial"/>
          <w:b/>
          <w:w w:val="110"/>
        </w:rPr>
        <w:t>Identification Details:</w:t>
      </w:r>
      <w:r>
        <w:rPr>
          <w:rFonts w:ascii="Arial"/>
          <w:b/>
          <w:spacing w:val="-16"/>
          <w:w w:val="110"/>
        </w:rPr>
        <w:t xml:space="preserve"> </w:t>
      </w:r>
      <w:r>
        <w:rPr>
          <w:w w:val="110"/>
        </w:rPr>
        <w:t>(1)</w:t>
      </w:r>
      <w:r>
        <w:rPr>
          <w:spacing w:val="-3"/>
          <w:w w:val="110"/>
        </w:rPr>
        <w:t xml:space="preserve"> </w:t>
      </w:r>
      <w:r>
        <w:rPr>
          <w:w w:val="110"/>
        </w:rPr>
        <w:t>Pakistan</w:t>
      </w:r>
      <w:r>
        <w:rPr>
          <w:spacing w:val="-3"/>
          <w:w w:val="110"/>
        </w:rPr>
        <w:t xml:space="preserve"> </w:t>
      </w:r>
      <w:r>
        <w:rPr>
          <w:w w:val="110"/>
        </w:rPr>
        <w:t>(2)</w:t>
      </w:r>
      <w:r>
        <w:rPr>
          <w:spacing w:val="-5"/>
          <w:w w:val="110"/>
        </w:rPr>
        <w:t xml:space="preserve"> </w:t>
      </w:r>
      <w:r>
        <w:rPr>
          <w:w w:val="110"/>
        </w:rPr>
        <w:t>Pakistan</w:t>
      </w:r>
      <w:r>
        <w:rPr>
          <w:spacing w:val="-3"/>
          <w:w w:val="110"/>
        </w:rPr>
        <w:t xml:space="preserve"> </w:t>
      </w:r>
      <w:r>
        <w:rPr>
          <w:rFonts w:ascii="Arial"/>
          <w:b/>
          <w:w w:val="110"/>
        </w:rPr>
        <w:t>Address:</w:t>
      </w:r>
      <w:r>
        <w:rPr>
          <w:rFonts w:ascii="Arial"/>
          <w:b/>
          <w:spacing w:val="-15"/>
          <w:w w:val="110"/>
        </w:rPr>
        <w:t xml:space="preserve"> </w:t>
      </w:r>
      <w:proofErr w:type="spellStart"/>
      <w:r>
        <w:rPr>
          <w:w w:val="110"/>
        </w:rPr>
        <w:t>Tayyiba</w:t>
      </w:r>
      <w:proofErr w:type="spellEnd"/>
      <w:r>
        <w:rPr>
          <w:spacing w:val="-3"/>
          <w:w w:val="110"/>
        </w:rPr>
        <w:t xml:space="preserve"> </w:t>
      </w:r>
      <w:r>
        <w:rPr>
          <w:w w:val="110"/>
        </w:rPr>
        <w:t>Markaz,</w:t>
      </w:r>
      <w:r>
        <w:rPr>
          <w:spacing w:val="-5"/>
          <w:w w:val="110"/>
        </w:rPr>
        <w:t xml:space="preserve"> </w:t>
      </w:r>
      <w:proofErr w:type="spellStart"/>
      <w:r>
        <w:rPr>
          <w:w w:val="110"/>
        </w:rPr>
        <w:t>Muridke</w:t>
      </w:r>
      <w:proofErr w:type="spellEnd"/>
      <w:r>
        <w:rPr>
          <w:w w:val="110"/>
        </w:rPr>
        <w:t>,</w:t>
      </w:r>
      <w:r>
        <w:rPr>
          <w:spacing w:val="-4"/>
          <w:w w:val="110"/>
        </w:rPr>
        <w:t xml:space="preserve"> </w:t>
      </w:r>
      <w:r>
        <w:rPr>
          <w:w w:val="110"/>
        </w:rPr>
        <w:t>Punjab</w:t>
      </w:r>
      <w:r>
        <w:rPr>
          <w:spacing w:val="-3"/>
          <w:w w:val="110"/>
        </w:rPr>
        <w:t xml:space="preserve"> </w:t>
      </w:r>
      <w:r>
        <w:rPr>
          <w:w w:val="110"/>
        </w:rPr>
        <w:t xml:space="preserve">Province, Pakistan. </w:t>
      </w:r>
      <w:r>
        <w:rPr>
          <w:rFonts w:ascii="Arial"/>
          <w:b/>
          <w:w w:val="110"/>
        </w:rPr>
        <w:t xml:space="preserve">Other Information: </w:t>
      </w:r>
      <w:r>
        <w:rPr>
          <w:w w:val="110"/>
        </w:rPr>
        <w:t>(UK Sanctions List Ref</w:t>
      </w:r>
      <w:proofErr w:type="gramStart"/>
      <w:r>
        <w:rPr>
          <w:w w:val="110"/>
        </w:rPr>
        <w:t>):AQD</w:t>
      </w:r>
      <w:proofErr w:type="gramEnd"/>
      <w:r>
        <w:rPr>
          <w:w w:val="110"/>
        </w:rPr>
        <w:t xml:space="preserve">0379 (UN Ref):QDi.433 He is deputy  Amir/Chief  of  LASHKAR-E-TAYYIBA  (LET)  (QDe.118)  </w:t>
      </w:r>
      <w:proofErr w:type="spellStart"/>
      <w:r>
        <w:rPr>
          <w:w w:val="110"/>
        </w:rPr>
        <w:t>a.k.a</w:t>
      </w:r>
      <w:proofErr w:type="spellEnd"/>
      <w:r>
        <w:rPr>
          <w:w w:val="110"/>
        </w:rPr>
        <w:t xml:space="preserve"> </w:t>
      </w:r>
      <w:r>
        <w:rPr>
          <w:spacing w:val="39"/>
          <w:w w:val="110"/>
        </w:rPr>
        <w:t xml:space="preserve"> </w:t>
      </w:r>
      <w:r>
        <w:rPr>
          <w:w w:val="110"/>
        </w:rPr>
        <w:t>JAMAAT-UD-DAWA</w:t>
      </w:r>
    </w:p>
    <w:p w14:paraId="68A98D65" w14:textId="77777777" w:rsidR="00CB7362" w:rsidRDefault="00183E85">
      <w:pPr>
        <w:pStyle w:val="BodyText"/>
        <w:spacing w:line="237" w:lineRule="auto"/>
        <w:ind w:left="460" w:right="113"/>
        <w:jc w:val="both"/>
      </w:pPr>
      <w:r>
        <w:rPr>
          <w:w w:val="110"/>
        </w:rPr>
        <w:t>(JUD)</w:t>
      </w:r>
      <w:r>
        <w:rPr>
          <w:spacing w:val="-30"/>
          <w:w w:val="110"/>
        </w:rPr>
        <w:t xml:space="preserve"> </w:t>
      </w:r>
      <w:r>
        <w:rPr>
          <w:w w:val="110"/>
        </w:rPr>
        <w:t>and</w:t>
      </w:r>
      <w:r>
        <w:rPr>
          <w:spacing w:val="-30"/>
          <w:w w:val="110"/>
        </w:rPr>
        <w:t xml:space="preserve"> </w:t>
      </w:r>
      <w:r>
        <w:rPr>
          <w:w w:val="110"/>
        </w:rPr>
        <w:t>Head</w:t>
      </w:r>
      <w:r>
        <w:rPr>
          <w:spacing w:val="-30"/>
          <w:w w:val="110"/>
        </w:rPr>
        <w:t xml:space="preserve"> </w:t>
      </w:r>
      <w:r>
        <w:rPr>
          <w:w w:val="110"/>
        </w:rPr>
        <w:t>of</w:t>
      </w:r>
      <w:r>
        <w:rPr>
          <w:spacing w:val="-29"/>
          <w:w w:val="110"/>
        </w:rPr>
        <w:t xml:space="preserve"> </w:t>
      </w:r>
      <w:r>
        <w:rPr>
          <w:w w:val="110"/>
        </w:rPr>
        <w:t>Political</w:t>
      </w:r>
      <w:r>
        <w:rPr>
          <w:spacing w:val="-29"/>
          <w:w w:val="110"/>
        </w:rPr>
        <w:t xml:space="preserve"> </w:t>
      </w:r>
      <w:r>
        <w:rPr>
          <w:rFonts w:ascii="Tahoma" w:hAnsi="Tahoma"/>
          <w:w w:val="110"/>
        </w:rPr>
        <w:t>Affairs</w:t>
      </w:r>
      <w:r>
        <w:rPr>
          <w:rFonts w:ascii="Tahoma" w:hAnsi="Tahoma"/>
          <w:spacing w:val="-51"/>
          <w:w w:val="110"/>
        </w:rPr>
        <w:t xml:space="preserve"> </w:t>
      </w:r>
      <w:r>
        <w:rPr>
          <w:rFonts w:ascii="Tahoma" w:hAnsi="Tahoma"/>
          <w:w w:val="110"/>
        </w:rPr>
        <w:t>Wing</w:t>
      </w:r>
      <w:r>
        <w:rPr>
          <w:rFonts w:ascii="Tahoma" w:hAnsi="Tahoma"/>
          <w:spacing w:val="-52"/>
          <w:w w:val="110"/>
        </w:rPr>
        <w:t xml:space="preserve"> </w:t>
      </w:r>
      <w:r>
        <w:rPr>
          <w:rFonts w:ascii="Tahoma" w:hAnsi="Tahoma"/>
          <w:w w:val="110"/>
        </w:rPr>
        <w:t>JUD/LET.</w:t>
      </w:r>
      <w:r>
        <w:rPr>
          <w:rFonts w:ascii="Tahoma" w:hAnsi="Tahoma"/>
          <w:spacing w:val="-51"/>
          <w:w w:val="110"/>
        </w:rPr>
        <w:t xml:space="preserve"> </w:t>
      </w:r>
      <w:r>
        <w:rPr>
          <w:rFonts w:ascii="Tahoma" w:hAnsi="Tahoma"/>
          <w:w w:val="110"/>
        </w:rPr>
        <w:t>He</w:t>
      </w:r>
      <w:r>
        <w:rPr>
          <w:rFonts w:ascii="Tahoma" w:hAnsi="Tahoma"/>
          <w:spacing w:val="-51"/>
          <w:w w:val="110"/>
        </w:rPr>
        <w:t xml:space="preserve"> </w:t>
      </w:r>
      <w:r>
        <w:rPr>
          <w:rFonts w:ascii="Tahoma" w:hAnsi="Tahoma"/>
          <w:w w:val="110"/>
        </w:rPr>
        <w:t>also</w:t>
      </w:r>
      <w:r>
        <w:rPr>
          <w:rFonts w:ascii="Tahoma" w:hAnsi="Tahoma"/>
          <w:spacing w:val="-51"/>
          <w:w w:val="110"/>
        </w:rPr>
        <w:t xml:space="preserve"> </w:t>
      </w:r>
      <w:r>
        <w:rPr>
          <w:rFonts w:ascii="Tahoma" w:hAnsi="Tahoma"/>
          <w:w w:val="110"/>
        </w:rPr>
        <w:t>served</w:t>
      </w:r>
      <w:r>
        <w:rPr>
          <w:rFonts w:ascii="Tahoma" w:hAnsi="Tahoma"/>
          <w:spacing w:val="-51"/>
          <w:w w:val="110"/>
        </w:rPr>
        <w:t xml:space="preserve"> </w:t>
      </w:r>
      <w:r>
        <w:rPr>
          <w:rFonts w:ascii="Tahoma" w:hAnsi="Tahoma"/>
          <w:w w:val="110"/>
        </w:rPr>
        <w:t>as</w:t>
      </w:r>
      <w:r>
        <w:rPr>
          <w:rFonts w:ascii="Tahoma" w:hAnsi="Tahoma"/>
          <w:spacing w:val="-51"/>
          <w:w w:val="110"/>
        </w:rPr>
        <w:t xml:space="preserve"> </w:t>
      </w:r>
      <w:r>
        <w:rPr>
          <w:rFonts w:ascii="Tahoma" w:hAnsi="Tahoma"/>
          <w:w w:val="110"/>
        </w:rPr>
        <w:t>head</w:t>
      </w:r>
      <w:r>
        <w:rPr>
          <w:rFonts w:ascii="Tahoma" w:hAnsi="Tahoma"/>
          <w:spacing w:val="-51"/>
          <w:w w:val="110"/>
        </w:rPr>
        <w:t xml:space="preserve"> </w:t>
      </w:r>
      <w:r>
        <w:rPr>
          <w:rFonts w:ascii="Tahoma" w:hAnsi="Tahoma"/>
          <w:w w:val="110"/>
        </w:rPr>
        <w:t>of</w:t>
      </w:r>
      <w:r>
        <w:rPr>
          <w:rFonts w:ascii="Tahoma" w:hAnsi="Tahoma"/>
          <w:spacing w:val="-50"/>
          <w:w w:val="110"/>
        </w:rPr>
        <w:t xml:space="preserve"> </w:t>
      </w:r>
      <w:r>
        <w:rPr>
          <w:rFonts w:ascii="Tahoma" w:hAnsi="Tahoma"/>
          <w:w w:val="110"/>
        </w:rPr>
        <w:t>LET’s</w:t>
      </w:r>
      <w:r>
        <w:rPr>
          <w:rFonts w:ascii="Tahoma" w:hAnsi="Tahoma"/>
          <w:spacing w:val="-51"/>
          <w:w w:val="110"/>
        </w:rPr>
        <w:t xml:space="preserve"> </w:t>
      </w:r>
      <w:r>
        <w:rPr>
          <w:rFonts w:ascii="Tahoma" w:hAnsi="Tahoma"/>
          <w:w w:val="110"/>
        </w:rPr>
        <w:t xml:space="preserve">foreign </w:t>
      </w:r>
      <w:r>
        <w:rPr>
          <w:w w:val="110"/>
        </w:rPr>
        <w:t>relations department and member of Shura (governing body). He is the brother-in-law of JUD/LET Chief Hafiz Muhammad Saeed (QDi.263).</w:t>
      </w:r>
      <w:r>
        <w:rPr>
          <w:rFonts w:ascii="Arial" w:hAnsi="Arial"/>
          <w:w w:val="110"/>
        </w:rPr>
        <w:t>  </w:t>
      </w:r>
      <w:r>
        <w:rPr>
          <w:w w:val="110"/>
        </w:rPr>
        <w:t>Father</w:t>
      </w:r>
      <w:r>
        <w:rPr>
          <w:rFonts w:ascii="Tahoma" w:hAnsi="Tahoma"/>
          <w:w w:val="110"/>
        </w:rPr>
        <w:t>’</w:t>
      </w:r>
      <w:r>
        <w:rPr>
          <w:w w:val="110"/>
        </w:rPr>
        <w:t xml:space="preserve">s name is Hafiz Abdullah </w:t>
      </w:r>
      <w:proofErr w:type="spellStart"/>
      <w:r>
        <w:rPr>
          <w:w w:val="110"/>
        </w:rPr>
        <w:t>Bahwalpuri</w:t>
      </w:r>
      <w:proofErr w:type="spellEnd"/>
      <w:r>
        <w:rPr>
          <w:w w:val="110"/>
        </w:rPr>
        <w:t>. Photo is available for inclusion in the INTERPOL-UN Security Cou</w:t>
      </w:r>
      <w:r>
        <w:rPr>
          <w:w w:val="110"/>
        </w:rPr>
        <w:t>ncil Special Notice.</w:t>
      </w:r>
      <w:r>
        <w:rPr>
          <w:rFonts w:ascii="Arial" w:hAnsi="Arial"/>
          <w:w w:val="110"/>
        </w:rPr>
        <w:t> </w:t>
      </w:r>
      <w:r>
        <w:rPr>
          <w:w w:val="110"/>
        </w:rPr>
        <w:t xml:space="preserve">INTERPOL-UN Security Council Special Notice web link: </w:t>
      </w:r>
      <w:r>
        <w:rPr>
          <w:w w:val="105"/>
        </w:rPr>
        <w:t>https://</w:t>
      </w:r>
      <w:hyperlink r:id="rId17">
        <w:r>
          <w:rPr>
            <w:w w:val="105"/>
          </w:rPr>
          <w:t>www.interpol.int/en/How-we</w:t>
        </w:r>
      </w:hyperlink>
      <w:r>
        <w:rPr>
          <w:w w:val="105"/>
        </w:rPr>
        <w:t xml:space="preserve"> work/Notices/View-UN-Notices-Individuals. </w:t>
      </w:r>
      <w:r>
        <w:rPr>
          <w:rFonts w:ascii="Arial" w:hAnsi="Arial"/>
          <w:b/>
          <w:w w:val="105"/>
        </w:rPr>
        <w:t xml:space="preserve">Listed </w:t>
      </w:r>
      <w:r>
        <w:rPr>
          <w:rFonts w:ascii="Arial" w:hAnsi="Arial"/>
          <w:b/>
          <w:w w:val="110"/>
        </w:rPr>
        <w:t xml:space="preserve">on: </w:t>
      </w:r>
      <w:r>
        <w:rPr>
          <w:w w:val="110"/>
        </w:rPr>
        <w:t>17/01/2</w:t>
      </w:r>
      <w:r>
        <w:rPr>
          <w:w w:val="110"/>
        </w:rPr>
        <w:t xml:space="preserve">023 </w:t>
      </w:r>
      <w:r>
        <w:rPr>
          <w:rFonts w:ascii="Arial" w:hAnsi="Arial"/>
          <w:b/>
          <w:w w:val="110"/>
        </w:rPr>
        <w:t xml:space="preserve">UK Sanctions List Date Designated: </w:t>
      </w:r>
      <w:r>
        <w:rPr>
          <w:w w:val="110"/>
        </w:rPr>
        <w:t xml:space="preserve">17/01/2023 </w:t>
      </w:r>
      <w:r>
        <w:rPr>
          <w:rFonts w:ascii="Arial" w:hAnsi="Arial"/>
          <w:b/>
          <w:w w:val="110"/>
        </w:rPr>
        <w:t>Last</w:t>
      </w:r>
      <w:r>
        <w:rPr>
          <w:rFonts w:ascii="Arial" w:hAnsi="Arial"/>
          <w:b/>
          <w:spacing w:val="-27"/>
          <w:w w:val="110"/>
        </w:rPr>
        <w:t xml:space="preserve"> </w:t>
      </w:r>
      <w:r>
        <w:rPr>
          <w:rFonts w:ascii="Arial" w:hAnsi="Arial"/>
          <w:b/>
          <w:w w:val="110"/>
        </w:rPr>
        <w:t xml:space="preserve">Updated: </w:t>
      </w:r>
      <w:r>
        <w:rPr>
          <w:w w:val="110"/>
        </w:rPr>
        <w:t>17/01/2023</w:t>
      </w:r>
      <w:r>
        <w:rPr>
          <w:spacing w:val="-31"/>
          <w:w w:val="110"/>
        </w:rPr>
        <w:t xml:space="preserve"> </w:t>
      </w:r>
      <w:r>
        <w:rPr>
          <w:rFonts w:ascii="Arial" w:hAnsi="Arial"/>
          <w:b/>
          <w:w w:val="110"/>
        </w:rPr>
        <w:t>Group</w:t>
      </w:r>
      <w:r>
        <w:rPr>
          <w:rFonts w:ascii="Arial" w:hAnsi="Arial"/>
          <w:b/>
          <w:spacing w:val="-43"/>
          <w:w w:val="110"/>
        </w:rPr>
        <w:t xml:space="preserve"> </w:t>
      </w:r>
      <w:r>
        <w:rPr>
          <w:rFonts w:ascii="Arial" w:hAnsi="Arial"/>
          <w:b/>
          <w:w w:val="110"/>
        </w:rPr>
        <w:t>ID:</w:t>
      </w:r>
      <w:r>
        <w:rPr>
          <w:rFonts w:ascii="Arial" w:hAnsi="Arial"/>
          <w:b/>
          <w:spacing w:val="-44"/>
          <w:w w:val="110"/>
        </w:rPr>
        <w:t xml:space="preserve"> </w:t>
      </w:r>
      <w:r>
        <w:rPr>
          <w:w w:val="110"/>
        </w:rPr>
        <w:t>15706.</w:t>
      </w:r>
    </w:p>
    <w:p w14:paraId="4BA24950" w14:textId="77777777" w:rsidR="00CB7362" w:rsidRDefault="00CB7362">
      <w:pPr>
        <w:pStyle w:val="BodyText"/>
        <w:rPr>
          <w:sz w:val="26"/>
        </w:rPr>
      </w:pPr>
    </w:p>
    <w:p w14:paraId="2BE351F0" w14:textId="77777777" w:rsidR="00CB7362" w:rsidRDefault="00CB7362">
      <w:pPr>
        <w:pStyle w:val="BodyText"/>
        <w:rPr>
          <w:sz w:val="26"/>
        </w:rPr>
      </w:pPr>
    </w:p>
    <w:p w14:paraId="4ACB2FCA" w14:textId="77777777" w:rsidR="00CB7362" w:rsidRDefault="00CB7362">
      <w:pPr>
        <w:pStyle w:val="BodyText"/>
        <w:rPr>
          <w:sz w:val="26"/>
        </w:rPr>
      </w:pPr>
    </w:p>
    <w:p w14:paraId="2E29D425" w14:textId="6E12412C" w:rsidR="00CB7362" w:rsidRPr="00183E85" w:rsidRDefault="00183E85">
      <w:pPr>
        <w:pStyle w:val="BodyText"/>
        <w:spacing w:line="453" w:lineRule="auto"/>
        <w:ind w:left="2395" w:right="2412"/>
        <w:jc w:val="center"/>
      </w:pPr>
      <w:r w:rsidRPr="00183E85">
        <w:t>Financial Services Commission</w:t>
      </w:r>
    </w:p>
    <w:p w14:paraId="15BC634A" w14:textId="77777777" w:rsidR="00CB7362" w:rsidRDefault="00183E85">
      <w:pPr>
        <w:pStyle w:val="BodyText"/>
        <w:spacing w:line="265" w:lineRule="exact"/>
        <w:ind w:left="743" w:right="760"/>
        <w:jc w:val="center"/>
      </w:pPr>
      <w:r>
        <w:rPr>
          <w:w w:val="105"/>
        </w:rPr>
        <w:t>17/01/2023</w:t>
      </w:r>
    </w:p>
    <w:sectPr w:rsidR="00CB7362">
      <w:pgSz w:w="11910" w:h="16840"/>
      <w:pgMar w:top="1340" w:right="1320" w:bottom="1240" w:left="1340" w:header="0" w:footer="10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E9261D" w14:textId="77777777" w:rsidR="00000000" w:rsidRDefault="00183E85">
      <w:r>
        <w:separator/>
      </w:r>
    </w:p>
  </w:endnote>
  <w:endnote w:type="continuationSeparator" w:id="0">
    <w:p w14:paraId="2ACCE3A0" w14:textId="77777777" w:rsidR="00000000" w:rsidRDefault="00183E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masis MT Pro">
    <w:charset w:val="00"/>
    <w:family w:val="roman"/>
    <w:pitch w:val="variable"/>
    <w:sig w:usb0="A00000AF" w:usb1="4000205B" w:usb2="00000000" w:usb3="00000000" w:csb0="00000093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1E33AC" w14:textId="77777777" w:rsidR="00CB7362" w:rsidRDefault="00183E85">
    <w:pPr>
      <w:pStyle w:val="BodyText"/>
      <w:spacing w:line="14" w:lineRule="auto"/>
      <w:rPr>
        <w:sz w:val="20"/>
      </w:rPr>
    </w:pPr>
    <w:r>
      <w:pict w14:anchorId="0CA7D967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92.65pt;margin-top:778.9pt;width:10.2pt;height:15.25pt;z-index:-251658752;mso-position-horizontal-relative:page;mso-position-vertical-relative:page" filled="f" stroked="f">
          <v:textbox inset="0,0,0,0">
            <w:txbxContent>
              <w:p w14:paraId="1E4BF546" w14:textId="77777777" w:rsidR="00CB7362" w:rsidRDefault="00183E85">
                <w:pPr>
                  <w:pStyle w:val="BodyText"/>
                  <w:spacing w:before="11"/>
                  <w:ind w:left="40"/>
                  <w:rPr>
                    <w:rFonts w:ascii="Century Gothic"/>
                  </w:rPr>
                </w:pPr>
                <w:r>
                  <w:fldChar w:fldCharType="begin"/>
                </w:r>
                <w:r>
                  <w:rPr>
                    <w:rFonts w:ascii="Century Gothic"/>
                    <w:w w:val="101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9A79DD" w14:textId="77777777" w:rsidR="00000000" w:rsidRDefault="00183E85">
      <w:r>
        <w:separator/>
      </w:r>
    </w:p>
  </w:footnote>
  <w:footnote w:type="continuationSeparator" w:id="0">
    <w:p w14:paraId="7F5EADE7" w14:textId="77777777" w:rsidR="00000000" w:rsidRDefault="00183E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E76378"/>
    <w:multiLevelType w:val="hybridMultilevel"/>
    <w:tmpl w:val="95B0EFB6"/>
    <w:lvl w:ilvl="0" w:tplc="B282BBEC">
      <w:start w:val="1"/>
      <w:numFmt w:val="decimal"/>
      <w:lvlText w:val="%1."/>
      <w:lvlJc w:val="left"/>
      <w:pPr>
        <w:ind w:left="560" w:hanging="360"/>
        <w:jc w:val="right"/>
      </w:pPr>
      <w:rPr>
        <w:rFonts w:ascii="Calibri" w:eastAsia="Calibri" w:hAnsi="Calibri" w:cs="Calibri" w:hint="default"/>
        <w:w w:val="113"/>
        <w:sz w:val="22"/>
        <w:szCs w:val="22"/>
      </w:rPr>
    </w:lvl>
    <w:lvl w:ilvl="1" w:tplc="00AE757C">
      <w:numFmt w:val="bullet"/>
      <w:lvlText w:val="•"/>
      <w:lvlJc w:val="left"/>
      <w:pPr>
        <w:ind w:left="920" w:hanging="296"/>
      </w:pPr>
      <w:rPr>
        <w:rFonts w:ascii="Tahoma" w:eastAsia="Tahoma" w:hAnsi="Tahoma" w:cs="Tahoma" w:hint="default"/>
        <w:w w:val="130"/>
        <w:sz w:val="22"/>
        <w:szCs w:val="22"/>
      </w:rPr>
    </w:lvl>
    <w:lvl w:ilvl="2" w:tplc="92148D04">
      <w:numFmt w:val="bullet"/>
      <w:lvlText w:val="•"/>
      <w:lvlJc w:val="left"/>
      <w:pPr>
        <w:ind w:left="1865" w:hanging="296"/>
      </w:pPr>
      <w:rPr>
        <w:rFonts w:hint="default"/>
      </w:rPr>
    </w:lvl>
    <w:lvl w:ilvl="3" w:tplc="4E9C2F7A">
      <w:numFmt w:val="bullet"/>
      <w:lvlText w:val="•"/>
      <w:lvlJc w:val="left"/>
      <w:pPr>
        <w:ind w:left="2810" w:hanging="296"/>
      </w:pPr>
      <w:rPr>
        <w:rFonts w:hint="default"/>
      </w:rPr>
    </w:lvl>
    <w:lvl w:ilvl="4" w:tplc="A3A0ACAC">
      <w:numFmt w:val="bullet"/>
      <w:lvlText w:val="•"/>
      <w:lvlJc w:val="left"/>
      <w:pPr>
        <w:ind w:left="3755" w:hanging="296"/>
      </w:pPr>
      <w:rPr>
        <w:rFonts w:hint="default"/>
      </w:rPr>
    </w:lvl>
    <w:lvl w:ilvl="5" w:tplc="E0A6BB68">
      <w:numFmt w:val="bullet"/>
      <w:lvlText w:val="•"/>
      <w:lvlJc w:val="left"/>
      <w:pPr>
        <w:ind w:left="4700" w:hanging="296"/>
      </w:pPr>
      <w:rPr>
        <w:rFonts w:hint="default"/>
      </w:rPr>
    </w:lvl>
    <w:lvl w:ilvl="6" w:tplc="286E7FBA">
      <w:numFmt w:val="bullet"/>
      <w:lvlText w:val="•"/>
      <w:lvlJc w:val="left"/>
      <w:pPr>
        <w:ind w:left="5645" w:hanging="296"/>
      </w:pPr>
      <w:rPr>
        <w:rFonts w:hint="default"/>
      </w:rPr>
    </w:lvl>
    <w:lvl w:ilvl="7" w:tplc="A3406EFC">
      <w:numFmt w:val="bullet"/>
      <w:lvlText w:val="•"/>
      <w:lvlJc w:val="left"/>
      <w:pPr>
        <w:ind w:left="6590" w:hanging="296"/>
      </w:pPr>
      <w:rPr>
        <w:rFonts w:hint="default"/>
      </w:rPr>
    </w:lvl>
    <w:lvl w:ilvl="8" w:tplc="4AA0652A">
      <w:numFmt w:val="bullet"/>
      <w:lvlText w:val="•"/>
      <w:lvlJc w:val="left"/>
      <w:pPr>
        <w:ind w:left="7536" w:hanging="296"/>
      </w:pPr>
      <w:rPr>
        <w:rFonts w:hint="default"/>
      </w:rPr>
    </w:lvl>
  </w:abstractNum>
  <w:abstractNum w:abstractNumId="1" w15:restartNumberingAfterBreak="0">
    <w:nsid w:val="3EB4481E"/>
    <w:multiLevelType w:val="hybridMultilevel"/>
    <w:tmpl w:val="DBFCDA94"/>
    <w:lvl w:ilvl="0" w:tplc="98603846">
      <w:start w:val="1"/>
      <w:numFmt w:val="lowerRoman"/>
      <w:lvlText w:val="%1.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" w15:restartNumberingAfterBreak="0">
    <w:nsid w:val="7CC30C9E"/>
    <w:multiLevelType w:val="hybridMultilevel"/>
    <w:tmpl w:val="AF8407FC"/>
    <w:lvl w:ilvl="0" w:tplc="865E2520">
      <w:start w:val="1"/>
      <w:numFmt w:val="lowerRoman"/>
      <w:lvlText w:val="%1."/>
      <w:lvlJc w:val="left"/>
      <w:pPr>
        <w:ind w:left="987" w:hanging="480"/>
        <w:jc w:val="right"/>
      </w:pPr>
      <w:rPr>
        <w:rFonts w:ascii="Calibri" w:eastAsia="Calibri" w:hAnsi="Calibri" w:cs="Calibri" w:hint="default"/>
        <w:w w:val="111"/>
        <w:sz w:val="22"/>
        <w:szCs w:val="22"/>
      </w:rPr>
    </w:lvl>
    <w:lvl w:ilvl="1" w:tplc="B2CA61A8">
      <w:numFmt w:val="bullet"/>
      <w:lvlText w:val="•"/>
      <w:lvlJc w:val="left"/>
      <w:pPr>
        <w:ind w:left="1824" w:hanging="480"/>
      </w:pPr>
      <w:rPr>
        <w:rFonts w:hint="default"/>
      </w:rPr>
    </w:lvl>
    <w:lvl w:ilvl="2" w:tplc="F454F52A">
      <w:numFmt w:val="bullet"/>
      <w:lvlText w:val="•"/>
      <w:lvlJc w:val="left"/>
      <w:pPr>
        <w:ind w:left="2669" w:hanging="480"/>
      </w:pPr>
      <w:rPr>
        <w:rFonts w:hint="default"/>
      </w:rPr>
    </w:lvl>
    <w:lvl w:ilvl="3" w:tplc="E85A6A90">
      <w:numFmt w:val="bullet"/>
      <w:lvlText w:val="•"/>
      <w:lvlJc w:val="left"/>
      <w:pPr>
        <w:ind w:left="3513" w:hanging="480"/>
      </w:pPr>
      <w:rPr>
        <w:rFonts w:hint="default"/>
      </w:rPr>
    </w:lvl>
    <w:lvl w:ilvl="4" w:tplc="846A6D9A">
      <w:numFmt w:val="bullet"/>
      <w:lvlText w:val="•"/>
      <w:lvlJc w:val="left"/>
      <w:pPr>
        <w:ind w:left="4358" w:hanging="480"/>
      </w:pPr>
      <w:rPr>
        <w:rFonts w:hint="default"/>
      </w:rPr>
    </w:lvl>
    <w:lvl w:ilvl="5" w:tplc="2F7E6732">
      <w:numFmt w:val="bullet"/>
      <w:lvlText w:val="•"/>
      <w:lvlJc w:val="left"/>
      <w:pPr>
        <w:ind w:left="5203" w:hanging="480"/>
      </w:pPr>
      <w:rPr>
        <w:rFonts w:hint="default"/>
      </w:rPr>
    </w:lvl>
    <w:lvl w:ilvl="6" w:tplc="507E7254">
      <w:numFmt w:val="bullet"/>
      <w:lvlText w:val="•"/>
      <w:lvlJc w:val="left"/>
      <w:pPr>
        <w:ind w:left="6047" w:hanging="480"/>
      </w:pPr>
      <w:rPr>
        <w:rFonts w:hint="default"/>
      </w:rPr>
    </w:lvl>
    <w:lvl w:ilvl="7" w:tplc="A532F31E">
      <w:numFmt w:val="bullet"/>
      <w:lvlText w:val="•"/>
      <w:lvlJc w:val="left"/>
      <w:pPr>
        <w:ind w:left="6892" w:hanging="480"/>
      </w:pPr>
      <w:rPr>
        <w:rFonts w:hint="default"/>
      </w:rPr>
    </w:lvl>
    <w:lvl w:ilvl="8" w:tplc="8BBE8B04">
      <w:numFmt w:val="bullet"/>
      <w:lvlText w:val="•"/>
      <w:lvlJc w:val="left"/>
      <w:pPr>
        <w:ind w:left="7737" w:hanging="480"/>
      </w:pPr>
      <w:rPr>
        <w:rFonts w:hint="default"/>
      </w:rPr>
    </w:lvl>
  </w:abstractNum>
  <w:num w:numId="1" w16cid:durableId="1562204716">
    <w:abstractNumId w:val="2"/>
  </w:num>
  <w:num w:numId="2" w16cid:durableId="1829977460">
    <w:abstractNumId w:val="0"/>
  </w:num>
  <w:num w:numId="3" w16cid:durableId="17343077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7362"/>
    <w:rsid w:val="00183E85"/>
    <w:rsid w:val="00565481"/>
    <w:rsid w:val="00CB7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3961BD"/>
  <w15:docId w15:val="{D8F6B6CC-E279-440A-A169-CBB632A58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rFonts w:ascii="Arial" w:eastAsia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</w:style>
  <w:style w:type="paragraph" w:styleId="ListParagraph">
    <w:name w:val="List Paragraph"/>
    <w:basedOn w:val="Normal"/>
    <w:uiPriority w:val="1"/>
    <w:qFormat/>
    <w:pPr>
      <w:ind w:left="480" w:right="120" w:hanging="360"/>
    </w:pPr>
  </w:style>
  <w:style w:type="paragraph" w:customStyle="1" w:styleId="TableParagraph">
    <w:name w:val="Table Paragraph"/>
    <w:basedOn w:val="Normal"/>
    <w:uiPriority w:val="1"/>
    <w:qFormat/>
    <w:pPr>
      <w:spacing w:before="5"/>
      <w:ind w:left="91"/>
    </w:pPr>
    <w:rPr>
      <w:rFonts w:ascii="Arial" w:eastAsia="Arial" w:hAnsi="Arial" w:cs="Arial"/>
    </w:rPr>
  </w:style>
  <w:style w:type="character" w:customStyle="1" w:styleId="BodyTextChar">
    <w:name w:val="Body Text Char"/>
    <w:basedOn w:val="DefaultParagraphFont"/>
    <w:link w:val="BodyText"/>
    <w:uiPriority w:val="1"/>
    <w:rsid w:val="00565481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uk/government/collections/financial-sanctions-regime-specific-consolidated-lists-and-releases" TargetMode="External"/><Relationship Id="rId13" Type="http://schemas.openxmlformats.org/officeDocument/2006/relationships/hyperlink" Target="https://www.gov.uk/government/publications/the-uk-sanctions-list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gov.uk/government/publications/financial-sanctions-consolidated-list-of-targets/consolidated-list-of-targets" TargetMode="External"/><Relationship Id="rId17" Type="http://schemas.openxmlformats.org/officeDocument/2006/relationships/hyperlink" Target="http://www.interpol.int/en/How-we" TargetMode="External"/><Relationship Id="rId2" Type="http://schemas.openxmlformats.org/officeDocument/2006/relationships/styles" Target="styles.xml"/><Relationship Id="rId16" Type="http://schemas.openxmlformats.org/officeDocument/2006/relationships/hyperlink" Target="mailto:david.vincent@fcdo.gov.uk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gov.uk/government/publications/financial-sanctions-consolidated-list-of-targets/consolidated-list-of-targets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gov.uk/government/publications/uk-financial-sanctions-guidance" TargetMode="External"/><Relationship Id="rId10" Type="http://schemas.openxmlformats.org/officeDocument/2006/relationships/hyperlink" Target="https://www.un.org/securitycouncil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gov.uk/government/collections/financial-sanctions-regime-specific-consolidated-lists-and-releases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950</Words>
  <Characters>5417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Blondelle O'Garro</cp:lastModifiedBy>
  <cp:revision>2</cp:revision>
  <dcterms:created xsi:type="dcterms:W3CDTF">2023-01-17T11:42:00Z</dcterms:created>
  <dcterms:modified xsi:type="dcterms:W3CDTF">2023-01-17T16:02:00Z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2023-01-17T00:00:00Z</vt:filetime>
  </property>
  <property fmtid="{D5CDD505-2E9C-101B-9397-08002B2CF9AE}" pid="3" name="LastSaved">
    <vt:filetime>2023-01-17T00:00:00Z</vt:filetime>
  </property>
</Properties>
</file>