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C" w:rsidRDefault="00A47A7C" w:rsidP="007371B9">
      <w:pPr>
        <w:pStyle w:val="Default"/>
        <w:rPr>
          <w:rFonts w:ascii="Bangkok" w:hAnsi="Bangkok"/>
          <w:b/>
          <w:sz w:val="40"/>
          <w:szCs w:val="40"/>
        </w:rPr>
      </w:pPr>
      <w:r>
        <w:rPr>
          <w:rFonts w:ascii="Bangkok" w:hAnsi="Bangkok"/>
          <w:b/>
          <w:noProof/>
          <w:sz w:val="40"/>
          <w:szCs w:val="40"/>
          <w:lang w:val="en-029" w:eastAsia="en-0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-422910</wp:posOffset>
            </wp:positionV>
            <wp:extent cx="1223645" cy="1119505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ngkok" w:hAnsi="Bangkok"/>
          <w:b/>
          <w:sz w:val="40"/>
          <w:szCs w:val="40"/>
        </w:rPr>
        <w:t xml:space="preserve"> </w:t>
      </w:r>
      <w:r w:rsidRPr="003A114E">
        <w:rPr>
          <w:rFonts w:ascii="Bangkok" w:hAnsi="Bangkok"/>
          <w:b/>
          <w:sz w:val="40"/>
          <w:szCs w:val="40"/>
        </w:rPr>
        <w:t>FINANCIAL SERVICES COMMISSION</w:t>
      </w:r>
    </w:p>
    <w:p w:rsidR="007371B9" w:rsidRPr="007371B9" w:rsidRDefault="00A47A7C" w:rsidP="007371B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Pr="00A47A7C">
        <w:rPr>
          <w:rFonts w:ascii="Arial" w:hAnsi="Arial" w:cs="Arial"/>
          <w:noProof/>
          <w:sz w:val="22"/>
          <w:szCs w:val="22"/>
          <w:lang w:val="en-029" w:eastAsia="en-029"/>
        </w:rPr>
        <w:drawing>
          <wp:inline distT="0" distB="0" distL="0" distR="0">
            <wp:extent cx="4639214" cy="215375"/>
            <wp:effectExtent l="19050" t="0" r="8986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37" cy="21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48"/>
      </w:tblGrid>
      <w:tr w:rsidR="001D55F9" w:rsidRPr="00587138" w:rsidTr="0058072A">
        <w:trPr>
          <w:trHeight w:val="11772"/>
        </w:trPr>
        <w:tc>
          <w:tcPr>
            <w:tcW w:w="96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70"/>
            </w:tblGrid>
            <w:tr w:rsidR="00102FED" w:rsidRPr="00587138" w:rsidTr="00E76CB5">
              <w:trPr>
                <w:trHeight w:val="13680"/>
              </w:trPr>
              <w:tc>
                <w:tcPr>
                  <w:tcW w:w="9270" w:type="dxa"/>
                </w:tcPr>
                <w:p w:rsidR="00DB11A7" w:rsidRPr="001C2757" w:rsidRDefault="00DB11A7" w:rsidP="008923E8">
                  <w:pPr>
                    <w:pStyle w:val="Default"/>
                    <w:ind w:right="-9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FD1536" w:rsidRPr="001C2757" w:rsidRDefault="00997FAD" w:rsidP="00782A90">
                  <w:pPr>
                    <w:pStyle w:val="Default"/>
                    <w:ind w:left="-108" w:right="-9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 February</w:t>
                  </w:r>
                  <w:r w:rsidR="00C4116D" w:rsidRPr="001C2757">
                    <w:rPr>
                      <w:rFonts w:ascii="Arial" w:hAnsi="Arial" w:cs="Arial"/>
                    </w:rPr>
                    <w:t xml:space="preserve"> </w:t>
                  </w:r>
                  <w:r w:rsidR="00FE79F0" w:rsidRPr="001C2757">
                    <w:rPr>
                      <w:rFonts w:ascii="Arial" w:hAnsi="Arial" w:cs="Arial"/>
                    </w:rPr>
                    <w:t>201</w:t>
                  </w:r>
                  <w:r w:rsidR="004D2513">
                    <w:rPr>
                      <w:rFonts w:ascii="Arial" w:hAnsi="Arial" w:cs="Arial"/>
                    </w:rPr>
                    <w:t>6</w:t>
                  </w:r>
                </w:p>
                <w:p w:rsidR="00FD1536" w:rsidRPr="001C2757" w:rsidRDefault="00FD1536" w:rsidP="006E2F13">
                  <w:pPr>
                    <w:pStyle w:val="Default"/>
                    <w:ind w:left="-18" w:right="-9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D27049" w:rsidRDefault="00D27049" w:rsidP="00B67E03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F6681" w:rsidRPr="000F6681" w:rsidRDefault="000F6681" w:rsidP="000F6681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0F6681">
                    <w:rPr>
                      <w:rFonts w:ascii="Arial" w:hAnsi="Arial" w:cs="Arial"/>
                      <w:b/>
                      <w:sz w:val="28"/>
                      <w:szCs w:val="28"/>
                    </w:rPr>
                    <w:t>Iran (Nuclear Proliferation)</w:t>
                  </w:r>
                </w:p>
                <w:p w:rsidR="000F6681" w:rsidRPr="000F6681" w:rsidRDefault="000F6681" w:rsidP="004D76C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F6681" w:rsidRPr="00925829" w:rsidRDefault="000F6681" w:rsidP="004D76C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2582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Introduction </w:t>
                  </w:r>
                </w:p>
                <w:p w:rsidR="000F6681" w:rsidRDefault="000F6681" w:rsidP="004D76C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F6681" w:rsidRPr="000F6681" w:rsidRDefault="000F6681" w:rsidP="000F6681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F6681">
                    <w:rPr>
                      <w:rFonts w:ascii="Arial" w:hAnsi="Arial" w:cs="Arial"/>
                      <w:sz w:val="24"/>
                      <w:szCs w:val="24"/>
                    </w:rPr>
                    <w:t xml:space="preserve">An asset freeze no longer applies to the persons listed in the Annex to this Notice. </w:t>
                  </w:r>
                </w:p>
                <w:p w:rsidR="000F6681" w:rsidRDefault="000F6681" w:rsidP="000F6681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F6681" w:rsidRPr="00925829" w:rsidRDefault="000F6681" w:rsidP="000F6681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2582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Notice summary (Full details are provided in the Annex to this Notice). </w:t>
                  </w:r>
                </w:p>
                <w:p w:rsidR="000F6681" w:rsidRDefault="000F6681" w:rsidP="004D76C6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714B7" w:rsidRDefault="000F6681" w:rsidP="005714B7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714B7">
                    <w:rPr>
                      <w:rFonts w:ascii="Arial" w:hAnsi="Arial" w:cs="Arial"/>
                      <w:sz w:val="24"/>
                      <w:szCs w:val="24"/>
                    </w:rPr>
                    <w:t xml:space="preserve">The following entries have been annulled as a result of Judgements by the General Court of the European Union, as set out in the legislative details section below:  </w:t>
                  </w:r>
                </w:p>
                <w:p w:rsidR="00925829" w:rsidRPr="005714B7" w:rsidRDefault="00925829" w:rsidP="00925829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714B7" w:rsidRDefault="000F6681" w:rsidP="005714B7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right="-90"/>
                    <w:jc w:val="both"/>
                  </w:pPr>
                  <w:r w:rsidRPr="005714B7">
                    <w:rPr>
                      <w:rFonts w:ascii="Arial" w:hAnsi="Arial" w:cs="Arial"/>
                      <w:sz w:val="24"/>
                      <w:szCs w:val="24"/>
                    </w:rPr>
                    <w:t>BATENI, Naser (Group ID: 12279)</w:t>
                  </w:r>
                </w:p>
                <w:p w:rsidR="005714B7" w:rsidRPr="005714B7" w:rsidRDefault="000F6681" w:rsidP="005714B7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right="-90"/>
                    <w:jc w:val="both"/>
                  </w:pPr>
                  <w:r w:rsidRPr="005714B7">
                    <w:rPr>
                      <w:rFonts w:ascii="Arial" w:hAnsi="Arial" w:cs="Arial"/>
                      <w:sz w:val="24"/>
                      <w:szCs w:val="24"/>
                    </w:rPr>
                    <w:t>HANSEATIC TRADE TRUST</w:t>
                  </w:r>
                  <w:r w:rsidR="005714B7">
                    <w:t xml:space="preserve"> </w:t>
                  </w:r>
                  <w:r w:rsidRPr="005714B7">
                    <w:rPr>
                      <w:rFonts w:ascii="Arial" w:hAnsi="Arial" w:cs="Arial"/>
                      <w:sz w:val="24"/>
                      <w:szCs w:val="24"/>
                    </w:rPr>
                    <w:t xml:space="preserve">&amp; SHIPPING (HTTS) GMBH (Group ID: 11247)  </w:t>
                  </w:r>
                </w:p>
                <w:p w:rsidR="005714B7" w:rsidRDefault="000F6681" w:rsidP="005714B7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right="-90"/>
                    <w:jc w:val="both"/>
                  </w:pPr>
                  <w:r w:rsidRPr="005714B7">
                    <w:rPr>
                      <w:rFonts w:ascii="Arial" w:hAnsi="Arial" w:cs="Arial"/>
                      <w:sz w:val="24"/>
                      <w:szCs w:val="24"/>
                    </w:rPr>
                    <w:t>IRAN ALUMINIUM COMPANY (IRALCO) (Group ID: 12818)</w:t>
                  </w:r>
                </w:p>
                <w:p w:rsidR="005714B7" w:rsidRDefault="000F6681" w:rsidP="005714B7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right="-90"/>
                    <w:jc w:val="both"/>
                  </w:pPr>
                  <w:r w:rsidRPr="005714B7">
                    <w:rPr>
                      <w:rFonts w:ascii="Arial" w:hAnsi="Arial" w:cs="Arial"/>
                      <w:sz w:val="24"/>
                      <w:szCs w:val="24"/>
                    </w:rPr>
                    <w:t>IRAN LIQUEFIED NATURAL GAS CO. (Group ID: 12764)</w:t>
                  </w:r>
                </w:p>
                <w:p w:rsidR="005714B7" w:rsidRDefault="005714B7" w:rsidP="005714B7">
                  <w:pPr>
                    <w:pStyle w:val="ListParagraph"/>
                    <w:spacing w:after="0" w:line="240" w:lineRule="auto"/>
                    <w:ind w:right="-90"/>
                    <w:jc w:val="both"/>
                  </w:pPr>
                </w:p>
                <w:p w:rsidR="005714B7" w:rsidRPr="00925829" w:rsidRDefault="000F6681" w:rsidP="005714B7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2582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Legislative details </w:t>
                  </w:r>
                </w:p>
                <w:p w:rsidR="005714B7" w:rsidRDefault="005714B7" w:rsidP="005714B7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25829" w:rsidRPr="00925829" w:rsidRDefault="000F6681" w:rsidP="00925829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25829">
                    <w:rPr>
                      <w:rFonts w:ascii="Arial" w:hAnsi="Arial" w:cs="Arial"/>
                      <w:sz w:val="24"/>
                      <w:szCs w:val="24"/>
                    </w:rPr>
                    <w:t xml:space="preserve">On 3 November 2015 a Judgment of the General Court of the European Union of 18 September 2015 in regard to HTTS and Bateni v Council (Case T-45/14) (“the Judgment”) was published in the Official Journal of the European Union (O.J. C 363, 3.11.2015, p.36). </w:t>
                  </w:r>
                </w:p>
                <w:p w:rsidR="00925829" w:rsidRDefault="00925829" w:rsidP="005714B7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25829" w:rsidRPr="00925829" w:rsidRDefault="000F6681" w:rsidP="00925829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25829">
                    <w:rPr>
                      <w:rFonts w:ascii="Arial" w:hAnsi="Arial" w:cs="Arial"/>
                      <w:sz w:val="24"/>
                      <w:szCs w:val="24"/>
                    </w:rPr>
                    <w:t>Among other things the Judgment annulled the entries concerning HTTS and Mr Bateni in Council Implementing Regulation (EU) No 1264/2012 of 21 December 2012 implementing Regulation (EU) No 267/2012 concerning restrictive measures against Iran in so far as it listed HTTS Hanseatic Trade Trust &amp; Shipping GmbH and Mr Bateni in Annex IX to Council Regulation (EU) No 267/2012 of 23 March 2012 concerning restrictive measures against Iran and repealing</w:t>
                  </w:r>
                  <w:r w:rsidR="00925829" w:rsidRPr="00925829">
                    <w:rPr>
                      <w:rFonts w:ascii="Arial" w:hAnsi="Arial" w:cs="Arial"/>
                      <w:sz w:val="24"/>
                      <w:szCs w:val="24"/>
                    </w:rPr>
                    <w:t xml:space="preserve"> Regulation (EU) No 961/2010. </w:t>
                  </w:r>
                </w:p>
                <w:p w:rsidR="00925829" w:rsidRDefault="00925829" w:rsidP="005714B7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25829" w:rsidRPr="00925829" w:rsidRDefault="000F6681" w:rsidP="00925829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25829">
                    <w:rPr>
                      <w:rFonts w:ascii="Arial" w:hAnsi="Arial" w:cs="Arial"/>
                      <w:sz w:val="24"/>
                      <w:szCs w:val="24"/>
                    </w:rPr>
                    <w:t xml:space="preserve">A copy of the Judgement can be obtained from the Official Journal of the European Union website: </w:t>
                  </w:r>
                </w:p>
                <w:p w:rsidR="00925829" w:rsidRDefault="0010183B" w:rsidP="00925829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10" w:history="1">
                    <w:r w:rsidR="00925829" w:rsidRPr="00987EC2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http://eur-lex.europa.eu/legal-content/EN/TXT/PDF/?uri=CELEX:62014TA0045&amp;rid=4</w:t>
                    </w:r>
                  </w:hyperlink>
                </w:p>
                <w:p w:rsidR="00925829" w:rsidRDefault="00925829" w:rsidP="00925829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Default="000F6681" w:rsidP="00925829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25829">
                    <w:rPr>
                      <w:rFonts w:ascii="Arial" w:hAnsi="Arial" w:cs="Arial"/>
                      <w:sz w:val="24"/>
                      <w:szCs w:val="24"/>
                    </w:rPr>
                    <w:t xml:space="preserve">On 3 November 2015 a Judgment of the General Court of the European Union of 15 September 2015 in regard to IRALCO v Council (Case T-158/13) (“the </w:t>
                  </w:r>
                  <w:r w:rsidRPr="0092582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Judgment”) was published in the Official Journal of the European Union (O.J. C 363, 3.11.2015, p.30). </w:t>
                  </w:r>
                </w:p>
                <w:p w:rsidR="00997FAD" w:rsidRDefault="00997FAD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Default="000F6681" w:rsidP="00997FAD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25829">
                    <w:rPr>
                      <w:rFonts w:ascii="Arial" w:hAnsi="Arial" w:cs="Arial"/>
                      <w:sz w:val="24"/>
                      <w:szCs w:val="24"/>
                    </w:rPr>
                    <w:t xml:space="preserve">Among other things the Judgement annulled the entry concerning IRALCO in Council Implementing Regulation (EU) No 1264/2012 of 21 December 2012 implementing Regulation (EU) No 267/2012 concerning restrictive measures against Iran in so far as it listed IRALCO in Annex IX to Council Regulation (EU) No 267/2012 of 23 March 2012 concerning restrictive measures against Iran and repealing Regulation (EU) No 961/2010. </w:t>
                  </w:r>
                </w:p>
                <w:p w:rsidR="00997FAD" w:rsidRPr="00997FAD" w:rsidRDefault="00997FAD" w:rsidP="00997FAD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Default="000F6681" w:rsidP="00997FAD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25829">
                    <w:rPr>
                      <w:rFonts w:ascii="Arial" w:hAnsi="Arial" w:cs="Arial"/>
                      <w:sz w:val="24"/>
                      <w:szCs w:val="24"/>
                    </w:rPr>
                    <w:t xml:space="preserve">A copy of the Judgement can be obtained from the Official Journal of the European Union website: </w:t>
                  </w:r>
                </w:p>
                <w:p w:rsidR="00997FAD" w:rsidRDefault="0010183B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11" w:history="1">
                    <w:r w:rsidR="00997FAD" w:rsidRPr="00987EC2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http://eur-lex.europa.eu/legal-content/EN/TXT/PDF/?uri=CELEX:62013TA0158&amp;rid=1</w:t>
                    </w:r>
                  </w:hyperlink>
                </w:p>
                <w:p w:rsidR="00997FAD" w:rsidRDefault="00997FAD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Default="000F6681" w:rsidP="00997FAD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25829">
                    <w:rPr>
                      <w:rFonts w:ascii="Arial" w:hAnsi="Arial" w:cs="Arial"/>
                      <w:sz w:val="24"/>
                      <w:szCs w:val="24"/>
                    </w:rPr>
                    <w:t xml:space="preserve">On 3 November 2015 a Judgment of the General Court of the European Union of 18 September 2015 in regard to Iran Liquefied Natural Gas v Council (Case T-5/13) (“the Judgment”) was published in the Official Journal of the European Union (O.J. C363, 3.11.2015, p.28). </w:t>
                  </w:r>
                </w:p>
                <w:p w:rsidR="00997FAD" w:rsidRDefault="00997FAD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Pr="00997FAD" w:rsidRDefault="000F6681" w:rsidP="00997FAD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Among other things the Judgment annulled the entry concerning Iran Liquefied Natural Gas in Council Implementing Regulation (EU) No 945/2012 of 15 October 2012 implementing Regulation (EU) No 267/2012 concerning restrictive measures against Iran, in so far as it listed Iran Liquefied Natural Gas in Annex IX to Council Regulation (EU) No 267/2012 of 23 March 2012 concerning restrictive measures against Iran and repealing Regulation (EU) No 961/2010. </w:t>
                  </w:r>
                </w:p>
                <w:p w:rsidR="00997FAD" w:rsidRDefault="00997FAD" w:rsidP="00997FAD">
                  <w:pPr>
                    <w:spacing w:after="0" w:line="240" w:lineRule="auto"/>
                    <w:ind w:left="360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Pr="00997FAD" w:rsidRDefault="000F6681" w:rsidP="00997FAD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A copy of the Judgement can be obtained from the Official Journal of the European Union website: </w:t>
                  </w:r>
                </w:p>
                <w:p w:rsidR="00997FAD" w:rsidRDefault="0010183B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12" w:history="1">
                    <w:r w:rsidR="00997FAD" w:rsidRPr="00987EC2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http://eur-lex.europa.eu/legal-content/EN/TXT/PDF/?uri=CELEX:62013TA0005&amp;rid=1</w:t>
                    </w:r>
                  </w:hyperlink>
                </w:p>
                <w:p w:rsidR="00997FAD" w:rsidRDefault="00997FAD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Default="000F6681" w:rsidP="00997FAD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>The three separate Judgments were not appealed within 2 months and 10 days and so t</w:t>
                  </w:r>
                  <w:r w:rsid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hey have now come into force. </w:t>
                  </w:r>
                </w:p>
                <w:p w:rsidR="00997FAD" w:rsidRDefault="00997FAD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Default="000F6681" w:rsidP="00997FAD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 As a consequence of these Judgments the persons listed in the Annex to this Notice are no longer subject to an asset freeze imposed by Council Regulation (EU) 267/2012. </w:t>
                  </w:r>
                </w:p>
                <w:p w:rsidR="00997FAD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Pr="00997FAD" w:rsidRDefault="000F6681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Further Information </w:t>
                  </w:r>
                </w:p>
                <w:p w:rsidR="00997FAD" w:rsidRPr="00997FAD" w:rsidRDefault="00997FAD" w:rsidP="00997FAD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Default="000F6681" w:rsidP="00997FAD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>Copies of relevant Releases, certain EU Regulations, UNSC Resolutions and UK legislation can be obtained from the Iran (Nuclear Proliferation) financial sanctions page accessible via the GOV.UK website:</w:t>
                  </w:r>
                </w:p>
                <w:p w:rsidR="00997FAD" w:rsidRDefault="0010183B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13" w:history="1">
                    <w:r w:rsidR="00997FAD" w:rsidRPr="00987EC2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https://www.gov.uk/government/collections/financial-sanctions-regime-specificconsolidated-lists-and-releases</w:t>
                    </w:r>
                  </w:hyperlink>
                </w:p>
                <w:p w:rsidR="00997FAD" w:rsidRDefault="00997FAD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Default="000F6681" w:rsidP="00997FAD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Please see the FAQs for more information around financial sanctions:</w:t>
                  </w:r>
                </w:p>
                <w:p w:rsidR="00997FAD" w:rsidRDefault="0010183B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14" w:history="1">
                    <w:r w:rsidR="00997FAD" w:rsidRPr="00987EC2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https://www.gov.uk/government/publications/financial-sanctions-faqs</w:t>
                    </w:r>
                  </w:hyperlink>
                </w:p>
                <w:p w:rsidR="00997FAD" w:rsidRDefault="00997FAD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Pr="000F6681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F668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Enquiries </w:t>
                  </w:r>
                </w:p>
                <w:p w:rsidR="00997FAD" w:rsidRPr="000F6681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Pr="000F6681" w:rsidRDefault="00997FAD" w:rsidP="00997FAD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F6681">
                    <w:rPr>
                      <w:rFonts w:ascii="Arial" w:hAnsi="Arial" w:cs="Arial"/>
                      <w:sz w:val="24"/>
                      <w:szCs w:val="24"/>
                    </w:rPr>
                    <w:t>Non-media enquiries should be addressed to:</w:t>
                  </w:r>
                </w:p>
                <w:p w:rsidR="00997FAD" w:rsidRPr="000F6681" w:rsidRDefault="00997FAD" w:rsidP="00997FAD">
                  <w:pPr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Pr="000F6681" w:rsidRDefault="00997FAD" w:rsidP="00997FAD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0F6681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Her Excellency, the Governor</w:t>
                  </w:r>
                </w:p>
                <w:p w:rsidR="00997FAD" w:rsidRPr="000F6681" w:rsidRDefault="00997FAD" w:rsidP="00997FAD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0F6681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The Governor’s Office</w:t>
                  </w:r>
                </w:p>
                <w:p w:rsidR="00997FAD" w:rsidRPr="000F6681" w:rsidRDefault="00997FAD" w:rsidP="00997FAD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0F6681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#8 Farara Plaza</w:t>
                  </w:r>
                </w:p>
                <w:p w:rsidR="00997FAD" w:rsidRPr="003135AF" w:rsidRDefault="00997FAD" w:rsidP="00997FAD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0F6681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Brades, MSR1110</w:t>
                  </w:r>
                </w:p>
                <w:p w:rsidR="00997FAD" w:rsidRPr="003135AF" w:rsidRDefault="00997FAD" w:rsidP="00997FAD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3135A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Montserrat</w:t>
                  </w:r>
                </w:p>
                <w:p w:rsidR="00997FAD" w:rsidRPr="003135AF" w:rsidRDefault="00997FAD" w:rsidP="00997FAD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35AF">
                    <w:rPr>
                      <w:rFonts w:ascii="Arial" w:hAnsi="Arial" w:cs="Arial"/>
                      <w:sz w:val="24"/>
                      <w:szCs w:val="24"/>
                    </w:rPr>
                    <w:t xml:space="preserve">Email: </w:t>
                  </w:r>
                  <w:hyperlink r:id="rId15" w:history="1">
                    <w:r w:rsidRPr="003135AF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Tony.Bates@fco.gsi.gov.uk</w:t>
                    </w:r>
                  </w:hyperlink>
                </w:p>
                <w:p w:rsidR="00997FAD" w:rsidRPr="00B940FE" w:rsidRDefault="00997FAD" w:rsidP="00997FAD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ind w:left="70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D2513" w:rsidRPr="00B940FE" w:rsidRDefault="004D2513" w:rsidP="001C2757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14050" w:rsidRPr="00B940FE" w:rsidRDefault="00814050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940FE">
                    <w:rPr>
                      <w:rFonts w:ascii="Arial" w:hAnsi="Arial" w:cs="Arial"/>
                      <w:b/>
                      <w:sz w:val="24"/>
                      <w:szCs w:val="24"/>
                    </w:rPr>
                    <w:t>Financial Services Commission</w:t>
                  </w:r>
                </w:p>
                <w:p w:rsidR="00814050" w:rsidRPr="00B940FE" w:rsidRDefault="00997FAD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05/02</w:t>
                  </w:r>
                  <w:r w:rsidR="004D2513" w:rsidRPr="00B940FE">
                    <w:rPr>
                      <w:rFonts w:ascii="Arial" w:hAnsi="Arial" w:cs="Arial"/>
                      <w:b/>
                      <w:sz w:val="24"/>
                      <w:szCs w:val="24"/>
                    </w:rPr>
                    <w:t>/2016</w:t>
                  </w:r>
                </w:p>
                <w:p w:rsidR="005F0039" w:rsidRDefault="005F0039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F1207" w:rsidRDefault="008F120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F1207" w:rsidRDefault="008F120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F1207" w:rsidRDefault="008F120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F1207" w:rsidRDefault="008F120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F1207" w:rsidRDefault="008F120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F1207" w:rsidRDefault="008F120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F1207" w:rsidRDefault="008F120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F1207" w:rsidRDefault="008F120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F1207" w:rsidRDefault="008F120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F1207" w:rsidRDefault="008F120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F1207" w:rsidRDefault="008F120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F1207" w:rsidRDefault="008F120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35AF" w:rsidRDefault="003135AF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997FAD" w:rsidRPr="00997FAD" w:rsidRDefault="00997FAD" w:rsidP="00997FAD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ANNEX TO NOTICE</w:t>
                  </w:r>
                </w:p>
                <w:p w:rsidR="00997FAD" w:rsidRPr="00997FAD" w:rsidRDefault="00997FAD" w:rsidP="00997FAD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997FAD" w:rsidRPr="00997FAD" w:rsidRDefault="00997FAD" w:rsidP="00997FAD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FINANCIAL SANCTIONS: IRAN (NUCLEAR PROLIFERATION)</w:t>
                  </w:r>
                </w:p>
                <w:p w:rsidR="00997FAD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Pr="00997FAD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ANNULMENTS </w:t>
                  </w:r>
                </w:p>
                <w:p w:rsidR="00997FAD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Pr="00997FAD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INDIVIDUALS </w:t>
                  </w:r>
                </w:p>
                <w:p w:rsidR="00997FAD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Pr="00997FAD" w:rsidRDefault="00997FAD" w:rsidP="00997FAD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BATENI, Naser </w:t>
                  </w:r>
                </w:p>
                <w:p w:rsidR="00997FAD" w:rsidRPr="00997FAD" w:rsidRDefault="00997FAD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DOB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16/12/1962.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Nationality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Iranian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Position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Managing Director of Hanseatic Trade and Trust Shipping Company (HTTS)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Other Information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EU listing. Not UN. Former director of IRISL and former Managing Director of IRISL Europe GmbH.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Listed on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02/12/2011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Last Updated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05/02/2016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Group ID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12279. </w:t>
                  </w:r>
                </w:p>
                <w:p w:rsidR="00997FAD" w:rsidRDefault="00997FAD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ENTITIES </w:t>
                  </w:r>
                </w:p>
                <w:p w:rsidR="00997FAD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997FAD" w:rsidRPr="00997FAD" w:rsidRDefault="00997FAD" w:rsidP="00997FAD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HANSEATIC TRADE TRUST &amp; SHIPPING (HTTS) GMBH </w:t>
                  </w:r>
                </w:p>
                <w:p w:rsidR="00997FAD" w:rsidRPr="00997FAD" w:rsidRDefault="00997FAD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Address: (1) Opp 7th Alley, Zarafshan St, Eivanak St, Qods Township. (2) Schottweg 7, 22087 Hamburg, Germany.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Other Information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EU listing. Not UN. General Agent for Safiran Payam Darya Sipping Lines (SAPID) and Hafize Darya Shipping Lines (HDS Lines).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Listed on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27/07/2010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Last Updated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05/02/2016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Group ID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11247. </w:t>
                  </w:r>
                </w:p>
                <w:p w:rsidR="00997FAD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Pr="00997FAD" w:rsidRDefault="00997FAD" w:rsidP="00997FAD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IRAN ALUMINIUM COMPANY </w:t>
                  </w:r>
                </w:p>
                <w:p w:rsidR="00997FAD" w:rsidRPr="00997FAD" w:rsidRDefault="00997FAD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a.k.a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(1) IRALCO (2) IRANIAN ALUMINIUM COMPANY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Addres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s: Arak Road Km 5, Tehran Road, 38189-8116, Arak, Iran.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Other Information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EU Listing. Not UN. Tel 98 8614130430. Fax 98 861413023. Website www.iralco.net. As of mid 2012 IRALCO had a contract to supply aluminium to EU-designated Iran Centrifuge Technology Company (TESA)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Listed on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24/12/2012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Last Updated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05/02/2016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Group ID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12818. </w:t>
                  </w:r>
                </w:p>
                <w:p w:rsidR="00997FAD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FAD" w:rsidRPr="00997FAD" w:rsidRDefault="00997FAD" w:rsidP="00997FAD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IRAN LIQUEFIED NATURAL GAS CO. </w:t>
                  </w:r>
                </w:p>
                <w:p w:rsidR="00997FAD" w:rsidRPr="00997FAD" w:rsidRDefault="00997FAD" w:rsidP="00997FAD">
                  <w:pPr>
                    <w:pStyle w:val="ListParagraph"/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Address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No.20 Alvand St, Argentina Sq, Tehran, Iran, 1514938111.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Other Information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EU Listed. Not UN. Tel. +9821 88877011. Fax. +9821 888 77025. info@iranlng.ir. Subsidiary of National Iranian Oil Company (NIOC).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Listed on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16/10/2012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Last Updated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05/02/2016 </w:t>
                  </w:r>
                  <w:r w:rsidRPr="00997FAD">
                    <w:rPr>
                      <w:rFonts w:ascii="Arial" w:hAnsi="Arial" w:cs="Arial"/>
                      <w:b/>
                      <w:sz w:val="24"/>
                      <w:szCs w:val="24"/>
                    </w:rPr>
                    <w:t>Group ID</w:t>
                  </w:r>
                  <w:r w:rsidRPr="00997FAD">
                    <w:rPr>
                      <w:rFonts w:ascii="Arial" w:hAnsi="Arial" w:cs="Arial"/>
                      <w:sz w:val="24"/>
                      <w:szCs w:val="24"/>
                    </w:rPr>
                    <w:t xml:space="preserve">: 12764. </w:t>
                  </w:r>
                </w:p>
                <w:p w:rsidR="00997FAD" w:rsidRPr="000F6681" w:rsidRDefault="00997FAD" w:rsidP="00997FAD">
                  <w:p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C2757" w:rsidRPr="00B940FE" w:rsidRDefault="001C275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D6255E" w:rsidRPr="00B940FE" w:rsidRDefault="00D6255E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1C2757" w:rsidRPr="00B940FE" w:rsidRDefault="001C2757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14050" w:rsidRPr="00B940FE" w:rsidRDefault="00814050" w:rsidP="00814050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940FE">
                    <w:rPr>
                      <w:rFonts w:ascii="Arial" w:hAnsi="Arial" w:cs="Arial"/>
                      <w:b/>
                      <w:sz w:val="24"/>
                      <w:szCs w:val="24"/>
                    </w:rPr>
                    <w:t>Financial Services Commission</w:t>
                  </w:r>
                </w:p>
                <w:p w:rsidR="00953434" w:rsidRPr="00B940FE" w:rsidRDefault="00953434" w:rsidP="00953434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05/02</w:t>
                  </w:r>
                  <w:r w:rsidRPr="00B940FE">
                    <w:rPr>
                      <w:rFonts w:ascii="Arial" w:hAnsi="Arial" w:cs="Arial"/>
                      <w:b/>
                      <w:sz w:val="24"/>
                      <w:szCs w:val="24"/>
                    </w:rPr>
                    <w:t>/2016</w:t>
                  </w:r>
                </w:p>
                <w:p w:rsidR="007C1E42" w:rsidRPr="00B940FE" w:rsidRDefault="007C1E42" w:rsidP="00E10CCB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71033" w:rsidRPr="00587138" w:rsidRDefault="00E10CCB" w:rsidP="00C71033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940FE">
                    <w:rPr>
                      <w:rFonts w:ascii="Arial" w:hAnsi="Arial" w:cs="Arial"/>
                      <w:b/>
                      <w:sz w:val="24"/>
                      <w:szCs w:val="24"/>
                    </w:rPr>
                    <w:t>Cc: H.E. The Governo</w:t>
                  </w:r>
                  <w:r w:rsidR="00C71033" w:rsidRPr="00B940FE">
                    <w:rPr>
                      <w:rFonts w:ascii="Arial" w:hAnsi="Arial" w:cs="Arial"/>
                      <w:b/>
                      <w:sz w:val="24"/>
                      <w:szCs w:val="24"/>
                    </w:rPr>
                    <w:t>r</w:t>
                  </w:r>
                </w:p>
              </w:tc>
            </w:tr>
          </w:tbl>
          <w:p w:rsidR="00A3089A" w:rsidRPr="00587138" w:rsidRDefault="00A3089A" w:rsidP="00AC4F7C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414A" w:rsidRPr="00587138" w:rsidRDefault="0051414A" w:rsidP="002E75EA">
      <w:pPr>
        <w:rPr>
          <w:rFonts w:ascii="Arial" w:hAnsi="Arial" w:cs="Arial"/>
          <w:sz w:val="24"/>
          <w:szCs w:val="24"/>
        </w:rPr>
      </w:pPr>
    </w:p>
    <w:sectPr w:rsidR="0051414A" w:rsidRPr="00587138" w:rsidSect="00AC4F7C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829" w:rsidRDefault="00925829" w:rsidP="00A214FB">
      <w:pPr>
        <w:spacing w:after="0" w:line="240" w:lineRule="auto"/>
      </w:pPr>
      <w:r>
        <w:separator/>
      </w:r>
    </w:p>
  </w:endnote>
  <w:endnote w:type="continuationSeparator" w:id="1">
    <w:p w:rsidR="00925829" w:rsidRDefault="00925829" w:rsidP="00A2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nst777 BT">
    <w:altName w:val="Humnst77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k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829" w:rsidRDefault="00925829" w:rsidP="00A214FB">
      <w:pPr>
        <w:spacing w:after="0" w:line="240" w:lineRule="auto"/>
      </w:pPr>
      <w:r>
        <w:separator/>
      </w:r>
    </w:p>
  </w:footnote>
  <w:footnote w:type="continuationSeparator" w:id="1">
    <w:p w:rsidR="00925829" w:rsidRDefault="00925829" w:rsidP="00A21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8C3"/>
    <w:multiLevelType w:val="hybridMultilevel"/>
    <w:tmpl w:val="4A6C6FDA"/>
    <w:lvl w:ilvl="0" w:tplc="86388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4367E"/>
    <w:multiLevelType w:val="hybridMultilevel"/>
    <w:tmpl w:val="562A0E1C"/>
    <w:lvl w:ilvl="0" w:tplc="4DE490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B4246824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2409001B" w:tentative="1">
      <w:start w:val="1"/>
      <w:numFmt w:val="lowerRoman"/>
      <w:lvlText w:val="%3."/>
      <w:lvlJc w:val="right"/>
      <w:pPr>
        <w:ind w:left="2520" w:hanging="180"/>
      </w:pPr>
    </w:lvl>
    <w:lvl w:ilvl="3" w:tplc="2409000F" w:tentative="1">
      <w:start w:val="1"/>
      <w:numFmt w:val="decimal"/>
      <w:lvlText w:val="%4."/>
      <w:lvlJc w:val="left"/>
      <w:pPr>
        <w:ind w:left="3240" w:hanging="360"/>
      </w:pPr>
    </w:lvl>
    <w:lvl w:ilvl="4" w:tplc="24090019" w:tentative="1">
      <w:start w:val="1"/>
      <w:numFmt w:val="lowerLetter"/>
      <w:lvlText w:val="%5."/>
      <w:lvlJc w:val="left"/>
      <w:pPr>
        <w:ind w:left="3960" w:hanging="360"/>
      </w:pPr>
    </w:lvl>
    <w:lvl w:ilvl="5" w:tplc="2409001B" w:tentative="1">
      <w:start w:val="1"/>
      <w:numFmt w:val="lowerRoman"/>
      <w:lvlText w:val="%6."/>
      <w:lvlJc w:val="right"/>
      <w:pPr>
        <w:ind w:left="4680" w:hanging="180"/>
      </w:pPr>
    </w:lvl>
    <w:lvl w:ilvl="6" w:tplc="2409000F" w:tentative="1">
      <w:start w:val="1"/>
      <w:numFmt w:val="decimal"/>
      <w:lvlText w:val="%7."/>
      <w:lvlJc w:val="left"/>
      <w:pPr>
        <w:ind w:left="5400" w:hanging="360"/>
      </w:pPr>
    </w:lvl>
    <w:lvl w:ilvl="7" w:tplc="24090019" w:tentative="1">
      <w:start w:val="1"/>
      <w:numFmt w:val="lowerLetter"/>
      <w:lvlText w:val="%8."/>
      <w:lvlJc w:val="left"/>
      <w:pPr>
        <w:ind w:left="6120" w:hanging="360"/>
      </w:pPr>
    </w:lvl>
    <w:lvl w:ilvl="8" w:tplc="2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E5655"/>
    <w:multiLevelType w:val="hybridMultilevel"/>
    <w:tmpl w:val="E31413DC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740CE"/>
    <w:multiLevelType w:val="hybridMultilevel"/>
    <w:tmpl w:val="1D72088C"/>
    <w:lvl w:ilvl="0" w:tplc="54281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03337"/>
    <w:multiLevelType w:val="hybridMultilevel"/>
    <w:tmpl w:val="6DC8F8E4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200F9"/>
    <w:multiLevelType w:val="hybridMultilevel"/>
    <w:tmpl w:val="163C8086"/>
    <w:lvl w:ilvl="0" w:tplc="2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406E52"/>
    <w:multiLevelType w:val="hybridMultilevel"/>
    <w:tmpl w:val="250A620C"/>
    <w:lvl w:ilvl="0" w:tplc="2409000F">
      <w:start w:val="1"/>
      <w:numFmt w:val="decimal"/>
      <w:lvlText w:val="%1."/>
      <w:lvlJc w:val="left"/>
      <w:pPr>
        <w:ind w:left="1080" w:hanging="360"/>
      </w:pPr>
    </w:lvl>
    <w:lvl w:ilvl="1" w:tplc="24090019" w:tentative="1">
      <w:start w:val="1"/>
      <w:numFmt w:val="lowerLetter"/>
      <w:lvlText w:val="%2."/>
      <w:lvlJc w:val="left"/>
      <w:pPr>
        <w:ind w:left="1800" w:hanging="360"/>
      </w:pPr>
    </w:lvl>
    <w:lvl w:ilvl="2" w:tplc="2409001B" w:tentative="1">
      <w:start w:val="1"/>
      <w:numFmt w:val="lowerRoman"/>
      <w:lvlText w:val="%3."/>
      <w:lvlJc w:val="right"/>
      <w:pPr>
        <w:ind w:left="2520" w:hanging="180"/>
      </w:pPr>
    </w:lvl>
    <w:lvl w:ilvl="3" w:tplc="2409000F" w:tentative="1">
      <w:start w:val="1"/>
      <w:numFmt w:val="decimal"/>
      <w:lvlText w:val="%4."/>
      <w:lvlJc w:val="left"/>
      <w:pPr>
        <w:ind w:left="3240" w:hanging="360"/>
      </w:pPr>
    </w:lvl>
    <w:lvl w:ilvl="4" w:tplc="24090019" w:tentative="1">
      <w:start w:val="1"/>
      <w:numFmt w:val="lowerLetter"/>
      <w:lvlText w:val="%5."/>
      <w:lvlJc w:val="left"/>
      <w:pPr>
        <w:ind w:left="3960" w:hanging="360"/>
      </w:pPr>
    </w:lvl>
    <w:lvl w:ilvl="5" w:tplc="2409001B" w:tentative="1">
      <w:start w:val="1"/>
      <w:numFmt w:val="lowerRoman"/>
      <w:lvlText w:val="%6."/>
      <w:lvlJc w:val="right"/>
      <w:pPr>
        <w:ind w:left="4680" w:hanging="180"/>
      </w:pPr>
    </w:lvl>
    <w:lvl w:ilvl="6" w:tplc="2409000F" w:tentative="1">
      <w:start w:val="1"/>
      <w:numFmt w:val="decimal"/>
      <w:lvlText w:val="%7."/>
      <w:lvlJc w:val="left"/>
      <w:pPr>
        <w:ind w:left="5400" w:hanging="360"/>
      </w:pPr>
    </w:lvl>
    <w:lvl w:ilvl="7" w:tplc="24090019" w:tentative="1">
      <w:start w:val="1"/>
      <w:numFmt w:val="lowerLetter"/>
      <w:lvlText w:val="%8."/>
      <w:lvlJc w:val="left"/>
      <w:pPr>
        <w:ind w:left="6120" w:hanging="360"/>
      </w:pPr>
    </w:lvl>
    <w:lvl w:ilvl="8" w:tplc="2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BA4103"/>
    <w:multiLevelType w:val="hybridMultilevel"/>
    <w:tmpl w:val="B296A60C"/>
    <w:lvl w:ilvl="0" w:tplc="EAAC874A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24090019" w:tentative="1">
      <w:start w:val="1"/>
      <w:numFmt w:val="lowerLetter"/>
      <w:lvlText w:val="%2."/>
      <w:lvlJc w:val="left"/>
      <w:pPr>
        <w:ind w:left="972" w:hanging="360"/>
      </w:pPr>
    </w:lvl>
    <w:lvl w:ilvl="2" w:tplc="2409001B" w:tentative="1">
      <w:start w:val="1"/>
      <w:numFmt w:val="lowerRoman"/>
      <w:lvlText w:val="%3."/>
      <w:lvlJc w:val="right"/>
      <w:pPr>
        <w:ind w:left="1692" w:hanging="180"/>
      </w:pPr>
    </w:lvl>
    <w:lvl w:ilvl="3" w:tplc="2409000F" w:tentative="1">
      <w:start w:val="1"/>
      <w:numFmt w:val="decimal"/>
      <w:lvlText w:val="%4."/>
      <w:lvlJc w:val="left"/>
      <w:pPr>
        <w:ind w:left="2412" w:hanging="360"/>
      </w:pPr>
    </w:lvl>
    <w:lvl w:ilvl="4" w:tplc="24090019" w:tentative="1">
      <w:start w:val="1"/>
      <w:numFmt w:val="lowerLetter"/>
      <w:lvlText w:val="%5."/>
      <w:lvlJc w:val="left"/>
      <w:pPr>
        <w:ind w:left="3132" w:hanging="360"/>
      </w:pPr>
    </w:lvl>
    <w:lvl w:ilvl="5" w:tplc="2409001B" w:tentative="1">
      <w:start w:val="1"/>
      <w:numFmt w:val="lowerRoman"/>
      <w:lvlText w:val="%6."/>
      <w:lvlJc w:val="right"/>
      <w:pPr>
        <w:ind w:left="3852" w:hanging="180"/>
      </w:pPr>
    </w:lvl>
    <w:lvl w:ilvl="6" w:tplc="2409000F" w:tentative="1">
      <w:start w:val="1"/>
      <w:numFmt w:val="decimal"/>
      <w:lvlText w:val="%7."/>
      <w:lvlJc w:val="left"/>
      <w:pPr>
        <w:ind w:left="4572" w:hanging="360"/>
      </w:pPr>
    </w:lvl>
    <w:lvl w:ilvl="7" w:tplc="24090019" w:tentative="1">
      <w:start w:val="1"/>
      <w:numFmt w:val="lowerLetter"/>
      <w:lvlText w:val="%8."/>
      <w:lvlJc w:val="left"/>
      <w:pPr>
        <w:ind w:left="5292" w:hanging="360"/>
      </w:pPr>
    </w:lvl>
    <w:lvl w:ilvl="8" w:tplc="2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20DE1F25"/>
    <w:multiLevelType w:val="hybridMultilevel"/>
    <w:tmpl w:val="18CC9F48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849E5"/>
    <w:multiLevelType w:val="hybridMultilevel"/>
    <w:tmpl w:val="4FF02728"/>
    <w:lvl w:ilvl="0" w:tplc="2409000F">
      <w:start w:val="1"/>
      <w:numFmt w:val="decimal"/>
      <w:lvlText w:val="%1."/>
      <w:lvlJc w:val="left"/>
      <w:pPr>
        <w:ind w:left="1500" w:hanging="360"/>
      </w:pPr>
    </w:lvl>
    <w:lvl w:ilvl="1" w:tplc="24090019" w:tentative="1">
      <w:start w:val="1"/>
      <w:numFmt w:val="lowerLetter"/>
      <w:lvlText w:val="%2."/>
      <w:lvlJc w:val="left"/>
      <w:pPr>
        <w:ind w:left="2220" w:hanging="360"/>
      </w:pPr>
    </w:lvl>
    <w:lvl w:ilvl="2" w:tplc="2409001B" w:tentative="1">
      <w:start w:val="1"/>
      <w:numFmt w:val="lowerRoman"/>
      <w:lvlText w:val="%3."/>
      <w:lvlJc w:val="right"/>
      <w:pPr>
        <w:ind w:left="2940" w:hanging="180"/>
      </w:pPr>
    </w:lvl>
    <w:lvl w:ilvl="3" w:tplc="2409000F" w:tentative="1">
      <w:start w:val="1"/>
      <w:numFmt w:val="decimal"/>
      <w:lvlText w:val="%4."/>
      <w:lvlJc w:val="left"/>
      <w:pPr>
        <w:ind w:left="3660" w:hanging="360"/>
      </w:pPr>
    </w:lvl>
    <w:lvl w:ilvl="4" w:tplc="24090019" w:tentative="1">
      <w:start w:val="1"/>
      <w:numFmt w:val="lowerLetter"/>
      <w:lvlText w:val="%5."/>
      <w:lvlJc w:val="left"/>
      <w:pPr>
        <w:ind w:left="4380" w:hanging="360"/>
      </w:pPr>
    </w:lvl>
    <w:lvl w:ilvl="5" w:tplc="2409001B" w:tentative="1">
      <w:start w:val="1"/>
      <w:numFmt w:val="lowerRoman"/>
      <w:lvlText w:val="%6."/>
      <w:lvlJc w:val="right"/>
      <w:pPr>
        <w:ind w:left="5100" w:hanging="180"/>
      </w:pPr>
    </w:lvl>
    <w:lvl w:ilvl="6" w:tplc="2409000F" w:tentative="1">
      <w:start w:val="1"/>
      <w:numFmt w:val="decimal"/>
      <w:lvlText w:val="%7."/>
      <w:lvlJc w:val="left"/>
      <w:pPr>
        <w:ind w:left="5820" w:hanging="360"/>
      </w:pPr>
    </w:lvl>
    <w:lvl w:ilvl="7" w:tplc="24090019" w:tentative="1">
      <w:start w:val="1"/>
      <w:numFmt w:val="lowerLetter"/>
      <w:lvlText w:val="%8."/>
      <w:lvlJc w:val="left"/>
      <w:pPr>
        <w:ind w:left="6540" w:hanging="360"/>
      </w:pPr>
    </w:lvl>
    <w:lvl w:ilvl="8" w:tplc="2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5736139"/>
    <w:multiLevelType w:val="hybridMultilevel"/>
    <w:tmpl w:val="356E3816"/>
    <w:lvl w:ilvl="0" w:tplc="2409000F">
      <w:start w:val="1"/>
      <w:numFmt w:val="decimal"/>
      <w:lvlText w:val="%1."/>
      <w:lvlJc w:val="left"/>
      <w:pPr>
        <w:ind w:left="1500" w:hanging="360"/>
      </w:pPr>
    </w:lvl>
    <w:lvl w:ilvl="1" w:tplc="24090019" w:tentative="1">
      <w:start w:val="1"/>
      <w:numFmt w:val="lowerLetter"/>
      <w:lvlText w:val="%2."/>
      <w:lvlJc w:val="left"/>
      <w:pPr>
        <w:ind w:left="2220" w:hanging="360"/>
      </w:pPr>
    </w:lvl>
    <w:lvl w:ilvl="2" w:tplc="2409001B" w:tentative="1">
      <w:start w:val="1"/>
      <w:numFmt w:val="lowerRoman"/>
      <w:lvlText w:val="%3."/>
      <w:lvlJc w:val="right"/>
      <w:pPr>
        <w:ind w:left="2940" w:hanging="180"/>
      </w:pPr>
    </w:lvl>
    <w:lvl w:ilvl="3" w:tplc="2409000F" w:tentative="1">
      <w:start w:val="1"/>
      <w:numFmt w:val="decimal"/>
      <w:lvlText w:val="%4."/>
      <w:lvlJc w:val="left"/>
      <w:pPr>
        <w:ind w:left="3660" w:hanging="360"/>
      </w:pPr>
    </w:lvl>
    <w:lvl w:ilvl="4" w:tplc="24090019" w:tentative="1">
      <w:start w:val="1"/>
      <w:numFmt w:val="lowerLetter"/>
      <w:lvlText w:val="%5."/>
      <w:lvlJc w:val="left"/>
      <w:pPr>
        <w:ind w:left="4380" w:hanging="360"/>
      </w:pPr>
    </w:lvl>
    <w:lvl w:ilvl="5" w:tplc="2409001B" w:tentative="1">
      <w:start w:val="1"/>
      <w:numFmt w:val="lowerRoman"/>
      <w:lvlText w:val="%6."/>
      <w:lvlJc w:val="right"/>
      <w:pPr>
        <w:ind w:left="5100" w:hanging="180"/>
      </w:pPr>
    </w:lvl>
    <w:lvl w:ilvl="6" w:tplc="2409000F" w:tentative="1">
      <w:start w:val="1"/>
      <w:numFmt w:val="decimal"/>
      <w:lvlText w:val="%7."/>
      <w:lvlJc w:val="left"/>
      <w:pPr>
        <w:ind w:left="5820" w:hanging="360"/>
      </w:pPr>
    </w:lvl>
    <w:lvl w:ilvl="7" w:tplc="24090019" w:tentative="1">
      <w:start w:val="1"/>
      <w:numFmt w:val="lowerLetter"/>
      <w:lvlText w:val="%8."/>
      <w:lvlJc w:val="left"/>
      <w:pPr>
        <w:ind w:left="6540" w:hanging="360"/>
      </w:pPr>
    </w:lvl>
    <w:lvl w:ilvl="8" w:tplc="2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7546CD3"/>
    <w:multiLevelType w:val="hybridMultilevel"/>
    <w:tmpl w:val="2D16188C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25337"/>
    <w:multiLevelType w:val="hybridMultilevel"/>
    <w:tmpl w:val="5CDA9C14"/>
    <w:lvl w:ilvl="0" w:tplc="2409000F">
      <w:start w:val="1"/>
      <w:numFmt w:val="decimal"/>
      <w:lvlText w:val="%1."/>
      <w:lvlJc w:val="left"/>
      <w:pPr>
        <w:ind w:left="765" w:hanging="360"/>
      </w:pPr>
    </w:lvl>
    <w:lvl w:ilvl="1" w:tplc="24090019" w:tentative="1">
      <w:start w:val="1"/>
      <w:numFmt w:val="lowerLetter"/>
      <w:lvlText w:val="%2."/>
      <w:lvlJc w:val="left"/>
      <w:pPr>
        <w:ind w:left="1485" w:hanging="360"/>
      </w:pPr>
    </w:lvl>
    <w:lvl w:ilvl="2" w:tplc="2409001B" w:tentative="1">
      <w:start w:val="1"/>
      <w:numFmt w:val="lowerRoman"/>
      <w:lvlText w:val="%3."/>
      <w:lvlJc w:val="right"/>
      <w:pPr>
        <w:ind w:left="2205" w:hanging="180"/>
      </w:pPr>
    </w:lvl>
    <w:lvl w:ilvl="3" w:tplc="2409000F" w:tentative="1">
      <w:start w:val="1"/>
      <w:numFmt w:val="decimal"/>
      <w:lvlText w:val="%4."/>
      <w:lvlJc w:val="left"/>
      <w:pPr>
        <w:ind w:left="2925" w:hanging="360"/>
      </w:pPr>
    </w:lvl>
    <w:lvl w:ilvl="4" w:tplc="24090019" w:tentative="1">
      <w:start w:val="1"/>
      <w:numFmt w:val="lowerLetter"/>
      <w:lvlText w:val="%5."/>
      <w:lvlJc w:val="left"/>
      <w:pPr>
        <w:ind w:left="3645" w:hanging="360"/>
      </w:pPr>
    </w:lvl>
    <w:lvl w:ilvl="5" w:tplc="2409001B" w:tentative="1">
      <w:start w:val="1"/>
      <w:numFmt w:val="lowerRoman"/>
      <w:lvlText w:val="%6."/>
      <w:lvlJc w:val="right"/>
      <w:pPr>
        <w:ind w:left="4365" w:hanging="180"/>
      </w:pPr>
    </w:lvl>
    <w:lvl w:ilvl="6" w:tplc="2409000F" w:tentative="1">
      <w:start w:val="1"/>
      <w:numFmt w:val="decimal"/>
      <w:lvlText w:val="%7."/>
      <w:lvlJc w:val="left"/>
      <w:pPr>
        <w:ind w:left="5085" w:hanging="360"/>
      </w:pPr>
    </w:lvl>
    <w:lvl w:ilvl="7" w:tplc="24090019" w:tentative="1">
      <w:start w:val="1"/>
      <w:numFmt w:val="lowerLetter"/>
      <w:lvlText w:val="%8."/>
      <w:lvlJc w:val="left"/>
      <w:pPr>
        <w:ind w:left="5805" w:hanging="360"/>
      </w:pPr>
    </w:lvl>
    <w:lvl w:ilvl="8" w:tplc="2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2232728"/>
    <w:multiLevelType w:val="hybridMultilevel"/>
    <w:tmpl w:val="EA6CF9A8"/>
    <w:lvl w:ilvl="0" w:tplc="2409000F">
      <w:start w:val="1"/>
      <w:numFmt w:val="decimal"/>
      <w:lvlText w:val="%1."/>
      <w:lvlJc w:val="left"/>
      <w:pPr>
        <w:ind w:left="1500" w:hanging="360"/>
      </w:pPr>
    </w:lvl>
    <w:lvl w:ilvl="1" w:tplc="24090019" w:tentative="1">
      <w:start w:val="1"/>
      <w:numFmt w:val="lowerLetter"/>
      <w:lvlText w:val="%2."/>
      <w:lvlJc w:val="left"/>
      <w:pPr>
        <w:ind w:left="2220" w:hanging="360"/>
      </w:pPr>
    </w:lvl>
    <w:lvl w:ilvl="2" w:tplc="2409001B" w:tentative="1">
      <w:start w:val="1"/>
      <w:numFmt w:val="lowerRoman"/>
      <w:lvlText w:val="%3."/>
      <w:lvlJc w:val="right"/>
      <w:pPr>
        <w:ind w:left="2940" w:hanging="180"/>
      </w:pPr>
    </w:lvl>
    <w:lvl w:ilvl="3" w:tplc="2409000F" w:tentative="1">
      <w:start w:val="1"/>
      <w:numFmt w:val="decimal"/>
      <w:lvlText w:val="%4."/>
      <w:lvlJc w:val="left"/>
      <w:pPr>
        <w:ind w:left="3660" w:hanging="360"/>
      </w:pPr>
    </w:lvl>
    <w:lvl w:ilvl="4" w:tplc="24090019" w:tentative="1">
      <w:start w:val="1"/>
      <w:numFmt w:val="lowerLetter"/>
      <w:lvlText w:val="%5."/>
      <w:lvlJc w:val="left"/>
      <w:pPr>
        <w:ind w:left="4380" w:hanging="360"/>
      </w:pPr>
    </w:lvl>
    <w:lvl w:ilvl="5" w:tplc="2409001B" w:tentative="1">
      <w:start w:val="1"/>
      <w:numFmt w:val="lowerRoman"/>
      <w:lvlText w:val="%6."/>
      <w:lvlJc w:val="right"/>
      <w:pPr>
        <w:ind w:left="5100" w:hanging="180"/>
      </w:pPr>
    </w:lvl>
    <w:lvl w:ilvl="6" w:tplc="2409000F" w:tentative="1">
      <w:start w:val="1"/>
      <w:numFmt w:val="decimal"/>
      <w:lvlText w:val="%7."/>
      <w:lvlJc w:val="left"/>
      <w:pPr>
        <w:ind w:left="5820" w:hanging="360"/>
      </w:pPr>
    </w:lvl>
    <w:lvl w:ilvl="7" w:tplc="24090019" w:tentative="1">
      <w:start w:val="1"/>
      <w:numFmt w:val="lowerLetter"/>
      <w:lvlText w:val="%8."/>
      <w:lvlJc w:val="left"/>
      <w:pPr>
        <w:ind w:left="6540" w:hanging="360"/>
      </w:pPr>
    </w:lvl>
    <w:lvl w:ilvl="8" w:tplc="2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3DF531AA"/>
    <w:multiLevelType w:val="hybridMultilevel"/>
    <w:tmpl w:val="00169C24"/>
    <w:lvl w:ilvl="0" w:tplc="876CCC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B769F"/>
    <w:multiLevelType w:val="hybridMultilevel"/>
    <w:tmpl w:val="049089B8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E6E0C"/>
    <w:multiLevelType w:val="hybridMultilevel"/>
    <w:tmpl w:val="2F380550"/>
    <w:lvl w:ilvl="0" w:tplc="10F88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8165E"/>
    <w:multiLevelType w:val="hybridMultilevel"/>
    <w:tmpl w:val="A420FD42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3287F"/>
    <w:multiLevelType w:val="hybridMultilevel"/>
    <w:tmpl w:val="841A409C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23898"/>
    <w:multiLevelType w:val="hybridMultilevel"/>
    <w:tmpl w:val="E2E2BE04"/>
    <w:lvl w:ilvl="0" w:tplc="2409000F">
      <w:start w:val="1"/>
      <w:numFmt w:val="decimal"/>
      <w:lvlText w:val="%1."/>
      <w:lvlJc w:val="left"/>
      <w:pPr>
        <w:ind w:left="1500" w:hanging="360"/>
      </w:pPr>
    </w:lvl>
    <w:lvl w:ilvl="1" w:tplc="24090019" w:tentative="1">
      <w:start w:val="1"/>
      <w:numFmt w:val="lowerLetter"/>
      <w:lvlText w:val="%2."/>
      <w:lvlJc w:val="left"/>
      <w:pPr>
        <w:ind w:left="2220" w:hanging="360"/>
      </w:pPr>
    </w:lvl>
    <w:lvl w:ilvl="2" w:tplc="2409001B" w:tentative="1">
      <w:start w:val="1"/>
      <w:numFmt w:val="lowerRoman"/>
      <w:lvlText w:val="%3."/>
      <w:lvlJc w:val="right"/>
      <w:pPr>
        <w:ind w:left="2940" w:hanging="180"/>
      </w:pPr>
    </w:lvl>
    <w:lvl w:ilvl="3" w:tplc="2409000F" w:tentative="1">
      <w:start w:val="1"/>
      <w:numFmt w:val="decimal"/>
      <w:lvlText w:val="%4."/>
      <w:lvlJc w:val="left"/>
      <w:pPr>
        <w:ind w:left="3660" w:hanging="360"/>
      </w:pPr>
    </w:lvl>
    <w:lvl w:ilvl="4" w:tplc="24090019" w:tentative="1">
      <w:start w:val="1"/>
      <w:numFmt w:val="lowerLetter"/>
      <w:lvlText w:val="%5."/>
      <w:lvlJc w:val="left"/>
      <w:pPr>
        <w:ind w:left="4380" w:hanging="360"/>
      </w:pPr>
    </w:lvl>
    <w:lvl w:ilvl="5" w:tplc="2409001B" w:tentative="1">
      <w:start w:val="1"/>
      <w:numFmt w:val="lowerRoman"/>
      <w:lvlText w:val="%6."/>
      <w:lvlJc w:val="right"/>
      <w:pPr>
        <w:ind w:left="5100" w:hanging="180"/>
      </w:pPr>
    </w:lvl>
    <w:lvl w:ilvl="6" w:tplc="2409000F" w:tentative="1">
      <w:start w:val="1"/>
      <w:numFmt w:val="decimal"/>
      <w:lvlText w:val="%7."/>
      <w:lvlJc w:val="left"/>
      <w:pPr>
        <w:ind w:left="5820" w:hanging="360"/>
      </w:pPr>
    </w:lvl>
    <w:lvl w:ilvl="7" w:tplc="24090019" w:tentative="1">
      <w:start w:val="1"/>
      <w:numFmt w:val="lowerLetter"/>
      <w:lvlText w:val="%8."/>
      <w:lvlJc w:val="left"/>
      <w:pPr>
        <w:ind w:left="6540" w:hanging="360"/>
      </w:pPr>
    </w:lvl>
    <w:lvl w:ilvl="8" w:tplc="2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58D355E5"/>
    <w:multiLevelType w:val="hybridMultilevel"/>
    <w:tmpl w:val="04102456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233C9"/>
    <w:multiLevelType w:val="hybridMultilevel"/>
    <w:tmpl w:val="1724219C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7653F"/>
    <w:multiLevelType w:val="hybridMultilevel"/>
    <w:tmpl w:val="21C609D8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C60AF"/>
    <w:multiLevelType w:val="hybridMultilevel"/>
    <w:tmpl w:val="C9429606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D348D"/>
    <w:multiLevelType w:val="hybridMultilevel"/>
    <w:tmpl w:val="64162BF0"/>
    <w:lvl w:ilvl="0" w:tplc="2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4606DD"/>
    <w:multiLevelType w:val="hybridMultilevel"/>
    <w:tmpl w:val="DF205FF4"/>
    <w:lvl w:ilvl="0" w:tplc="9ADE9C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8B4C575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25"/>
  </w:num>
  <w:num w:numId="4">
    <w:abstractNumId w:val="7"/>
  </w:num>
  <w:num w:numId="5">
    <w:abstractNumId w:val="11"/>
  </w:num>
  <w:num w:numId="6">
    <w:abstractNumId w:val="17"/>
  </w:num>
  <w:num w:numId="7">
    <w:abstractNumId w:val="1"/>
  </w:num>
  <w:num w:numId="8">
    <w:abstractNumId w:val="9"/>
  </w:num>
  <w:num w:numId="9">
    <w:abstractNumId w:val="8"/>
  </w:num>
  <w:num w:numId="10">
    <w:abstractNumId w:val="20"/>
  </w:num>
  <w:num w:numId="11">
    <w:abstractNumId w:val="15"/>
  </w:num>
  <w:num w:numId="12">
    <w:abstractNumId w:val="5"/>
  </w:num>
  <w:num w:numId="13">
    <w:abstractNumId w:val="23"/>
  </w:num>
  <w:num w:numId="14">
    <w:abstractNumId w:val="0"/>
  </w:num>
  <w:num w:numId="15">
    <w:abstractNumId w:val="4"/>
  </w:num>
  <w:num w:numId="16">
    <w:abstractNumId w:val="18"/>
  </w:num>
  <w:num w:numId="17">
    <w:abstractNumId w:val="12"/>
  </w:num>
  <w:num w:numId="18">
    <w:abstractNumId w:val="16"/>
  </w:num>
  <w:num w:numId="19">
    <w:abstractNumId w:val="22"/>
  </w:num>
  <w:num w:numId="20">
    <w:abstractNumId w:val="24"/>
  </w:num>
  <w:num w:numId="21">
    <w:abstractNumId w:val="13"/>
  </w:num>
  <w:num w:numId="22">
    <w:abstractNumId w:val="19"/>
  </w:num>
  <w:num w:numId="23">
    <w:abstractNumId w:val="10"/>
  </w:num>
  <w:num w:numId="24">
    <w:abstractNumId w:val="6"/>
  </w:num>
  <w:num w:numId="25">
    <w:abstractNumId w:val="3"/>
  </w:num>
  <w:num w:numId="26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1B9"/>
    <w:rsid w:val="00000EC5"/>
    <w:rsid w:val="00002CC9"/>
    <w:rsid w:val="0000518F"/>
    <w:rsid w:val="000073F9"/>
    <w:rsid w:val="00011693"/>
    <w:rsid w:val="00013F3F"/>
    <w:rsid w:val="0001596D"/>
    <w:rsid w:val="000216F9"/>
    <w:rsid w:val="000230CA"/>
    <w:rsid w:val="0002527F"/>
    <w:rsid w:val="00030A6F"/>
    <w:rsid w:val="000350B6"/>
    <w:rsid w:val="00035665"/>
    <w:rsid w:val="00037FD9"/>
    <w:rsid w:val="00040DB5"/>
    <w:rsid w:val="000466A6"/>
    <w:rsid w:val="00046E3C"/>
    <w:rsid w:val="00047C02"/>
    <w:rsid w:val="00050014"/>
    <w:rsid w:val="00050C58"/>
    <w:rsid w:val="00052D60"/>
    <w:rsid w:val="00056988"/>
    <w:rsid w:val="00057C2A"/>
    <w:rsid w:val="00057D74"/>
    <w:rsid w:val="00062C7A"/>
    <w:rsid w:val="00067694"/>
    <w:rsid w:val="00067C0A"/>
    <w:rsid w:val="000701D8"/>
    <w:rsid w:val="00070711"/>
    <w:rsid w:val="00071616"/>
    <w:rsid w:val="00073543"/>
    <w:rsid w:val="00076AC4"/>
    <w:rsid w:val="000878A0"/>
    <w:rsid w:val="0009050E"/>
    <w:rsid w:val="0009328E"/>
    <w:rsid w:val="000958E3"/>
    <w:rsid w:val="00095AE3"/>
    <w:rsid w:val="00096927"/>
    <w:rsid w:val="000A49CE"/>
    <w:rsid w:val="000A5831"/>
    <w:rsid w:val="000A6D6C"/>
    <w:rsid w:val="000B3F4B"/>
    <w:rsid w:val="000B4879"/>
    <w:rsid w:val="000B5115"/>
    <w:rsid w:val="000B6EB4"/>
    <w:rsid w:val="000C14DA"/>
    <w:rsid w:val="000C2FE8"/>
    <w:rsid w:val="000C3E68"/>
    <w:rsid w:val="000D237F"/>
    <w:rsid w:val="000D6A94"/>
    <w:rsid w:val="000E2B96"/>
    <w:rsid w:val="000F6055"/>
    <w:rsid w:val="000F6681"/>
    <w:rsid w:val="000F731F"/>
    <w:rsid w:val="000F7E28"/>
    <w:rsid w:val="001010FB"/>
    <w:rsid w:val="0010183B"/>
    <w:rsid w:val="00102FED"/>
    <w:rsid w:val="00115045"/>
    <w:rsid w:val="00117F43"/>
    <w:rsid w:val="0012275B"/>
    <w:rsid w:val="00130C34"/>
    <w:rsid w:val="0013147B"/>
    <w:rsid w:val="00131AF0"/>
    <w:rsid w:val="00135ABA"/>
    <w:rsid w:val="0013754B"/>
    <w:rsid w:val="0014687E"/>
    <w:rsid w:val="00150580"/>
    <w:rsid w:val="001538C0"/>
    <w:rsid w:val="00156ECE"/>
    <w:rsid w:val="00166F96"/>
    <w:rsid w:val="001732A3"/>
    <w:rsid w:val="00183CA9"/>
    <w:rsid w:val="001939A6"/>
    <w:rsid w:val="00193BB1"/>
    <w:rsid w:val="00193CCC"/>
    <w:rsid w:val="001975A7"/>
    <w:rsid w:val="001A0DB2"/>
    <w:rsid w:val="001A7208"/>
    <w:rsid w:val="001C0253"/>
    <w:rsid w:val="001C13E8"/>
    <w:rsid w:val="001C2757"/>
    <w:rsid w:val="001C55D3"/>
    <w:rsid w:val="001D55F9"/>
    <w:rsid w:val="001D72F3"/>
    <w:rsid w:val="001E187A"/>
    <w:rsid w:val="001E1DA4"/>
    <w:rsid w:val="001E1E43"/>
    <w:rsid w:val="001E2232"/>
    <w:rsid w:val="001E2D1A"/>
    <w:rsid w:val="001E4907"/>
    <w:rsid w:val="001F624D"/>
    <w:rsid w:val="001F7AC4"/>
    <w:rsid w:val="00200BC9"/>
    <w:rsid w:val="00203218"/>
    <w:rsid w:val="0021008B"/>
    <w:rsid w:val="002104A3"/>
    <w:rsid w:val="00212183"/>
    <w:rsid w:val="0021324B"/>
    <w:rsid w:val="00215E48"/>
    <w:rsid w:val="00217D7E"/>
    <w:rsid w:val="00222941"/>
    <w:rsid w:val="00222F81"/>
    <w:rsid w:val="00224E2E"/>
    <w:rsid w:val="00225ED1"/>
    <w:rsid w:val="00237524"/>
    <w:rsid w:val="00250218"/>
    <w:rsid w:val="0025054F"/>
    <w:rsid w:val="00250A57"/>
    <w:rsid w:val="00253878"/>
    <w:rsid w:val="002549BA"/>
    <w:rsid w:val="00255F4B"/>
    <w:rsid w:val="00260302"/>
    <w:rsid w:val="00260890"/>
    <w:rsid w:val="002610CD"/>
    <w:rsid w:val="00261C0C"/>
    <w:rsid w:val="00275006"/>
    <w:rsid w:val="002775CF"/>
    <w:rsid w:val="002779BB"/>
    <w:rsid w:val="00282A01"/>
    <w:rsid w:val="00284FBA"/>
    <w:rsid w:val="00287123"/>
    <w:rsid w:val="0029147C"/>
    <w:rsid w:val="002A40EF"/>
    <w:rsid w:val="002A6C32"/>
    <w:rsid w:val="002B3720"/>
    <w:rsid w:val="002C128A"/>
    <w:rsid w:val="002C2F1C"/>
    <w:rsid w:val="002C47F0"/>
    <w:rsid w:val="002C4CD4"/>
    <w:rsid w:val="002D1D5F"/>
    <w:rsid w:val="002D6787"/>
    <w:rsid w:val="002D70CE"/>
    <w:rsid w:val="002D72EA"/>
    <w:rsid w:val="002D750C"/>
    <w:rsid w:val="002E2140"/>
    <w:rsid w:val="002E75EA"/>
    <w:rsid w:val="002F07E9"/>
    <w:rsid w:val="002F3883"/>
    <w:rsid w:val="002F4C5E"/>
    <w:rsid w:val="002F518E"/>
    <w:rsid w:val="002F640A"/>
    <w:rsid w:val="002F7439"/>
    <w:rsid w:val="003010BD"/>
    <w:rsid w:val="00301F83"/>
    <w:rsid w:val="00302D41"/>
    <w:rsid w:val="003030AF"/>
    <w:rsid w:val="00305121"/>
    <w:rsid w:val="00306E67"/>
    <w:rsid w:val="00307C2A"/>
    <w:rsid w:val="003135AF"/>
    <w:rsid w:val="00316768"/>
    <w:rsid w:val="00323264"/>
    <w:rsid w:val="00326326"/>
    <w:rsid w:val="00333EB4"/>
    <w:rsid w:val="00340524"/>
    <w:rsid w:val="00344288"/>
    <w:rsid w:val="003448E2"/>
    <w:rsid w:val="00344AAA"/>
    <w:rsid w:val="003478E6"/>
    <w:rsid w:val="00353E17"/>
    <w:rsid w:val="003541B5"/>
    <w:rsid w:val="003556BD"/>
    <w:rsid w:val="003606EE"/>
    <w:rsid w:val="0036402A"/>
    <w:rsid w:val="00371B82"/>
    <w:rsid w:val="00372CC7"/>
    <w:rsid w:val="00373A32"/>
    <w:rsid w:val="00374424"/>
    <w:rsid w:val="0037450A"/>
    <w:rsid w:val="00376FE1"/>
    <w:rsid w:val="00381D34"/>
    <w:rsid w:val="00383BFA"/>
    <w:rsid w:val="00393F9B"/>
    <w:rsid w:val="003944DD"/>
    <w:rsid w:val="003A0A7C"/>
    <w:rsid w:val="003A3A9C"/>
    <w:rsid w:val="003A6C90"/>
    <w:rsid w:val="003B2410"/>
    <w:rsid w:val="003B5286"/>
    <w:rsid w:val="003B5954"/>
    <w:rsid w:val="003C05F6"/>
    <w:rsid w:val="003C2609"/>
    <w:rsid w:val="003C268C"/>
    <w:rsid w:val="003C50A4"/>
    <w:rsid w:val="003D1BB7"/>
    <w:rsid w:val="003D2BBA"/>
    <w:rsid w:val="003D66AE"/>
    <w:rsid w:val="003D68FF"/>
    <w:rsid w:val="003D6FDE"/>
    <w:rsid w:val="003D7B68"/>
    <w:rsid w:val="003E6047"/>
    <w:rsid w:val="003F2AC2"/>
    <w:rsid w:val="003F3D5E"/>
    <w:rsid w:val="003F4A12"/>
    <w:rsid w:val="003F52AE"/>
    <w:rsid w:val="003F5F98"/>
    <w:rsid w:val="003F73D0"/>
    <w:rsid w:val="00401679"/>
    <w:rsid w:val="00407781"/>
    <w:rsid w:val="004110BF"/>
    <w:rsid w:val="004171A9"/>
    <w:rsid w:val="004177D2"/>
    <w:rsid w:val="00417A71"/>
    <w:rsid w:val="00424A69"/>
    <w:rsid w:val="004307FA"/>
    <w:rsid w:val="00440743"/>
    <w:rsid w:val="004415A3"/>
    <w:rsid w:val="0044173C"/>
    <w:rsid w:val="00442436"/>
    <w:rsid w:val="004430A7"/>
    <w:rsid w:val="004440B0"/>
    <w:rsid w:val="004444F5"/>
    <w:rsid w:val="004450DF"/>
    <w:rsid w:val="00445816"/>
    <w:rsid w:val="004462B8"/>
    <w:rsid w:val="00446DDC"/>
    <w:rsid w:val="004477C9"/>
    <w:rsid w:val="00451F88"/>
    <w:rsid w:val="00457489"/>
    <w:rsid w:val="0046057D"/>
    <w:rsid w:val="004620C9"/>
    <w:rsid w:val="004654FF"/>
    <w:rsid w:val="0046704D"/>
    <w:rsid w:val="0046737B"/>
    <w:rsid w:val="00470B39"/>
    <w:rsid w:val="00470B4E"/>
    <w:rsid w:val="00470CEE"/>
    <w:rsid w:val="00473648"/>
    <w:rsid w:val="004771AF"/>
    <w:rsid w:val="0048062F"/>
    <w:rsid w:val="00480DB7"/>
    <w:rsid w:val="00481A09"/>
    <w:rsid w:val="00482145"/>
    <w:rsid w:val="00482765"/>
    <w:rsid w:val="004862E3"/>
    <w:rsid w:val="00486592"/>
    <w:rsid w:val="0049357D"/>
    <w:rsid w:val="00496F25"/>
    <w:rsid w:val="004A2A88"/>
    <w:rsid w:val="004A47A3"/>
    <w:rsid w:val="004A6D97"/>
    <w:rsid w:val="004B12AC"/>
    <w:rsid w:val="004C1053"/>
    <w:rsid w:val="004D2017"/>
    <w:rsid w:val="004D2513"/>
    <w:rsid w:val="004D44A6"/>
    <w:rsid w:val="004D6B14"/>
    <w:rsid w:val="004D76C6"/>
    <w:rsid w:val="004E3BBF"/>
    <w:rsid w:val="004E4E08"/>
    <w:rsid w:val="004E6D8E"/>
    <w:rsid w:val="004F1929"/>
    <w:rsid w:val="005014E3"/>
    <w:rsid w:val="005022D1"/>
    <w:rsid w:val="0050512F"/>
    <w:rsid w:val="0051414A"/>
    <w:rsid w:val="005149C4"/>
    <w:rsid w:val="00514B26"/>
    <w:rsid w:val="00516473"/>
    <w:rsid w:val="0051705E"/>
    <w:rsid w:val="005228DF"/>
    <w:rsid w:val="005230EE"/>
    <w:rsid w:val="00525D7C"/>
    <w:rsid w:val="00530DB9"/>
    <w:rsid w:val="00531799"/>
    <w:rsid w:val="00534AD1"/>
    <w:rsid w:val="00535B5E"/>
    <w:rsid w:val="00536D70"/>
    <w:rsid w:val="00540D01"/>
    <w:rsid w:val="00541C34"/>
    <w:rsid w:val="005438EC"/>
    <w:rsid w:val="00550C9D"/>
    <w:rsid w:val="00551EFB"/>
    <w:rsid w:val="0055287E"/>
    <w:rsid w:val="00553D15"/>
    <w:rsid w:val="00554081"/>
    <w:rsid w:val="00554130"/>
    <w:rsid w:val="00554F1D"/>
    <w:rsid w:val="005551D9"/>
    <w:rsid w:val="00557B88"/>
    <w:rsid w:val="005675B7"/>
    <w:rsid w:val="005705A9"/>
    <w:rsid w:val="005714B7"/>
    <w:rsid w:val="0058072A"/>
    <w:rsid w:val="00581B89"/>
    <w:rsid w:val="00583B2F"/>
    <w:rsid w:val="00584247"/>
    <w:rsid w:val="005848EA"/>
    <w:rsid w:val="00586459"/>
    <w:rsid w:val="00587138"/>
    <w:rsid w:val="00590254"/>
    <w:rsid w:val="005935D2"/>
    <w:rsid w:val="00595857"/>
    <w:rsid w:val="005A2DAB"/>
    <w:rsid w:val="005B3428"/>
    <w:rsid w:val="005B40D1"/>
    <w:rsid w:val="005B5C99"/>
    <w:rsid w:val="005B6AE3"/>
    <w:rsid w:val="005B7CFD"/>
    <w:rsid w:val="005C6C3F"/>
    <w:rsid w:val="005D32C0"/>
    <w:rsid w:val="005D3577"/>
    <w:rsid w:val="005E264C"/>
    <w:rsid w:val="005E3464"/>
    <w:rsid w:val="005F0039"/>
    <w:rsid w:val="005F2D90"/>
    <w:rsid w:val="005F3395"/>
    <w:rsid w:val="005F73ED"/>
    <w:rsid w:val="0060448B"/>
    <w:rsid w:val="00605518"/>
    <w:rsid w:val="006059EA"/>
    <w:rsid w:val="00610EEC"/>
    <w:rsid w:val="006164AC"/>
    <w:rsid w:val="00616B0E"/>
    <w:rsid w:val="0062126F"/>
    <w:rsid w:val="00621E54"/>
    <w:rsid w:val="00621E9B"/>
    <w:rsid w:val="00622A8A"/>
    <w:rsid w:val="00623270"/>
    <w:rsid w:val="006243BE"/>
    <w:rsid w:val="006258CB"/>
    <w:rsid w:val="00627ADE"/>
    <w:rsid w:val="006316D1"/>
    <w:rsid w:val="00632622"/>
    <w:rsid w:val="00633F3D"/>
    <w:rsid w:val="00637112"/>
    <w:rsid w:val="006458C9"/>
    <w:rsid w:val="00647835"/>
    <w:rsid w:val="00650761"/>
    <w:rsid w:val="0065441E"/>
    <w:rsid w:val="00655054"/>
    <w:rsid w:val="00660B55"/>
    <w:rsid w:val="00660BBA"/>
    <w:rsid w:val="00660FA5"/>
    <w:rsid w:val="0066763D"/>
    <w:rsid w:val="00667665"/>
    <w:rsid w:val="006717FF"/>
    <w:rsid w:val="00671B8A"/>
    <w:rsid w:val="00672489"/>
    <w:rsid w:val="00691113"/>
    <w:rsid w:val="0069209E"/>
    <w:rsid w:val="00692119"/>
    <w:rsid w:val="00697397"/>
    <w:rsid w:val="006A47ED"/>
    <w:rsid w:val="006A4AF3"/>
    <w:rsid w:val="006A6707"/>
    <w:rsid w:val="006A6DF1"/>
    <w:rsid w:val="006B14D8"/>
    <w:rsid w:val="006B16FA"/>
    <w:rsid w:val="006B202F"/>
    <w:rsid w:val="006B488B"/>
    <w:rsid w:val="006B4B16"/>
    <w:rsid w:val="006C2C03"/>
    <w:rsid w:val="006C6406"/>
    <w:rsid w:val="006C74AF"/>
    <w:rsid w:val="006C799F"/>
    <w:rsid w:val="006C7ACC"/>
    <w:rsid w:val="006D2EBA"/>
    <w:rsid w:val="006D45E8"/>
    <w:rsid w:val="006D4CB6"/>
    <w:rsid w:val="006E2800"/>
    <w:rsid w:val="006E2F13"/>
    <w:rsid w:val="006E31AB"/>
    <w:rsid w:val="006E552C"/>
    <w:rsid w:val="006E68CF"/>
    <w:rsid w:val="00701AB9"/>
    <w:rsid w:val="007055C9"/>
    <w:rsid w:val="007075DB"/>
    <w:rsid w:val="00711981"/>
    <w:rsid w:val="00712BEF"/>
    <w:rsid w:val="007135BB"/>
    <w:rsid w:val="007176A9"/>
    <w:rsid w:val="00720DA3"/>
    <w:rsid w:val="00721574"/>
    <w:rsid w:val="00723706"/>
    <w:rsid w:val="00730B57"/>
    <w:rsid w:val="007311D0"/>
    <w:rsid w:val="00731A0E"/>
    <w:rsid w:val="00734CD9"/>
    <w:rsid w:val="00735520"/>
    <w:rsid w:val="007371B9"/>
    <w:rsid w:val="00742398"/>
    <w:rsid w:val="00747D21"/>
    <w:rsid w:val="00751221"/>
    <w:rsid w:val="00752C6A"/>
    <w:rsid w:val="00755D80"/>
    <w:rsid w:val="00764CEB"/>
    <w:rsid w:val="00764FB0"/>
    <w:rsid w:val="0076616B"/>
    <w:rsid w:val="00766CB2"/>
    <w:rsid w:val="00774679"/>
    <w:rsid w:val="00782A90"/>
    <w:rsid w:val="00787E3D"/>
    <w:rsid w:val="00790C4D"/>
    <w:rsid w:val="00793130"/>
    <w:rsid w:val="00794955"/>
    <w:rsid w:val="00794DEC"/>
    <w:rsid w:val="00795522"/>
    <w:rsid w:val="00796EA8"/>
    <w:rsid w:val="007A0964"/>
    <w:rsid w:val="007A23CF"/>
    <w:rsid w:val="007A4548"/>
    <w:rsid w:val="007A4B0F"/>
    <w:rsid w:val="007B16B9"/>
    <w:rsid w:val="007B1B41"/>
    <w:rsid w:val="007B2D84"/>
    <w:rsid w:val="007C1E42"/>
    <w:rsid w:val="007C3F0D"/>
    <w:rsid w:val="007C5F64"/>
    <w:rsid w:val="007D0208"/>
    <w:rsid w:val="007D2B69"/>
    <w:rsid w:val="007D36BF"/>
    <w:rsid w:val="007D37FB"/>
    <w:rsid w:val="007D39DD"/>
    <w:rsid w:val="007D5234"/>
    <w:rsid w:val="007D5FA7"/>
    <w:rsid w:val="007E2819"/>
    <w:rsid w:val="007E467B"/>
    <w:rsid w:val="007E6FE5"/>
    <w:rsid w:val="007E7144"/>
    <w:rsid w:val="007E76C8"/>
    <w:rsid w:val="007F1CCA"/>
    <w:rsid w:val="007F3885"/>
    <w:rsid w:val="007F41DC"/>
    <w:rsid w:val="007F5B47"/>
    <w:rsid w:val="007F6210"/>
    <w:rsid w:val="007F625D"/>
    <w:rsid w:val="007F723A"/>
    <w:rsid w:val="0080040D"/>
    <w:rsid w:val="00801FA7"/>
    <w:rsid w:val="008040B1"/>
    <w:rsid w:val="00804964"/>
    <w:rsid w:val="0080586A"/>
    <w:rsid w:val="00810736"/>
    <w:rsid w:val="0081378B"/>
    <w:rsid w:val="00814050"/>
    <w:rsid w:val="0081666D"/>
    <w:rsid w:val="0081678B"/>
    <w:rsid w:val="00822EFC"/>
    <w:rsid w:val="0082712A"/>
    <w:rsid w:val="008276A0"/>
    <w:rsid w:val="00836297"/>
    <w:rsid w:val="00836CCA"/>
    <w:rsid w:val="00842DC0"/>
    <w:rsid w:val="00844380"/>
    <w:rsid w:val="00851853"/>
    <w:rsid w:val="00851E4F"/>
    <w:rsid w:val="00852A4D"/>
    <w:rsid w:val="008534E8"/>
    <w:rsid w:val="00854C09"/>
    <w:rsid w:val="008573D6"/>
    <w:rsid w:val="008615CB"/>
    <w:rsid w:val="00864502"/>
    <w:rsid w:val="00866044"/>
    <w:rsid w:val="008810CD"/>
    <w:rsid w:val="00882917"/>
    <w:rsid w:val="0088443B"/>
    <w:rsid w:val="00890003"/>
    <w:rsid w:val="00890F51"/>
    <w:rsid w:val="008915BD"/>
    <w:rsid w:val="008923E8"/>
    <w:rsid w:val="008A3322"/>
    <w:rsid w:val="008B175E"/>
    <w:rsid w:val="008B225F"/>
    <w:rsid w:val="008B4BF7"/>
    <w:rsid w:val="008C2875"/>
    <w:rsid w:val="008D2EC3"/>
    <w:rsid w:val="008D786D"/>
    <w:rsid w:val="008E4FAA"/>
    <w:rsid w:val="008E57F7"/>
    <w:rsid w:val="008E7556"/>
    <w:rsid w:val="008E75FE"/>
    <w:rsid w:val="008F1207"/>
    <w:rsid w:val="008F355C"/>
    <w:rsid w:val="008F4051"/>
    <w:rsid w:val="008F4210"/>
    <w:rsid w:val="008F4B9D"/>
    <w:rsid w:val="008F5CC8"/>
    <w:rsid w:val="00900D71"/>
    <w:rsid w:val="00907566"/>
    <w:rsid w:val="00912024"/>
    <w:rsid w:val="009178E6"/>
    <w:rsid w:val="009251F4"/>
    <w:rsid w:val="00925829"/>
    <w:rsid w:val="00926CF5"/>
    <w:rsid w:val="009401BE"/>
    <w:rsid w:val="009405CD"/>
    <w:rsid w:val="00941EEA"/>
    <w:rsid w:val="0094358A"/>
    <w:rsid w:val="00953434"/>
    <w:rsid w:val="0095374D"/>
    <w:rsid w:val="00955AC1"/>
    <w:rsid w:val="009565E2"/>
    <w:rsid w:val="00957F65"/>
    <w:rsid w:val="00964197"/>
    <w:rsid w:val="009675F1"/>
    <w:rsid w:val="00970DC3"/>
    <w:rsid w:val="00984ABE"/>
    <w:rsid w:val="009877CE"/>
    <w:rsid w:val="00992F74"/>
    <w:rsid w:val="0099708A"/>
    <w:rsid w:val="00997D14"/>
    <w:rsid w:val="00997FAD"/>
    <w:rsid w:val="009A3F84"/>
    <w:rsid w:val="009A41B3"/>
    <w:rsid w:val="009A4A89"/>
    <w:rsid w:val="009A7DB3"/>
    <w:rsid w:val="009B0A74"/>
    <w:rsid w:val="009B0EC9"/>
    <w:rsid w:val="009B4140"/>
    <w:rsid w:val="009D064A"/>
    <w:rsid w:val="009D240E"/>
    <w:rsid w:val="009D2788"/>
    <w:rsid w:val="009D3654"/>
    <w:rsid w:val="009D5BD0"/>
    <w:rsid w:val="009F0B25"/>
    <w:rsid w:val="009F394F"/>
    <w:rsid w:val="009F4110"/>
    <w:rsid w:val="009F47CC"/>
    <w:rsid w:val="009F7A67"/>
    <w:rsid w:val="00A02FA2"/>
    <w:rsid w:val="00A1165C"/>
    <w:rsid w:val="00A15ED0"/>
    <w:rsid w:val="00A169A1"/>
    <w:rsid w:val="00A214FB"/>
    <w:rsid w:val="00A25597"/>
    <w:rsid w:val="00A3089A"/>
    <w:rsid w:val="00A31BB7"/>
    <w:rsid w:val="00A35CEE"/>
    <w:rsid w:val="00A37F7D"/>
    <w:rsid w:val="00A4378C"/>
    <w:rsid w:val="00A45525"/>
    <w:rsid w:val="00A47A7C"/>
    <w:rsid w:val="00A51C49"/>
    <w:rsid w:val="00A605F3"/>
    <w:rsid w:val="00A6390C"/>
    <w:rsid w:val="00A7085C"/>
    <w:rsid w:val="00A73620"/>
    <w:rsid w:val="00A73BF3"/>
    <w:rsid w:val="00A74EF3"/>
    <w:rsid w:val="00A7757E"/>
    <w:rsid w:val="00A77F4F"/>
    <w:rsid w:val="00A85D89"/>
    <w:rsid w:val="00A86F5E"/>
    <w:rsid w:val="00A90BE3"/>
    <w:rsid w:val="00A95BEB"/>
    <w:rsid w:val="00AA2B6B"/>
    <w:rsid w:val="00AB0C45"/>
    <w:rsid w:val="00AB6B36"/>
    <w:rsid w:val="00AC06F2"/>
    <w:rsid w:val="00AC3B65"/>
    <w:rsid w:val="00AC4F7C"/>
    <w:rsid w:val="00AD228D"/>
    <w:rsid w:val="00AE2688"/>
    <w:rsid w:val="00AE4D43"/>
    <w:rsid w:val="00AE597C"/>
    <w:rsid w:val="00AE7010"/>
    <w:rsid w:val="00AF1590"/>
    <w:rsid w:val="00AF3241"/>
    <w:rsid w:val="00AF42BE"/>
    <w:rsid w:val="00AF584C"/>
    <w:rsid w:val="00AF66EF"/>
    <w:rsid w:val="00B00A63"/>
    <w:rsid w:val="00B02E1C"/>
    <w:rsid w:val="00B120FF"/>
    <w:rsid w:val="00B21219"/>
    <w:rsid w:val="00B245AA"/>
    <w:rsid w:val="00B261DB"/>
    <w:rsid w:val="00B314F9"/>
    <w:rsid w:val="00B3254F"/>
    <w:rsid w:val="00B32F0D"/>
    <w:rsid w:val="00B34380"/>
    <w:rsid w:val="00B42945"/>
    <w:rsid w:val="00B44AD6"/>
    <w:rsid w:val="00B46001"/>
    <w:rsid w:val="00B519FE"/>
    <w:rsid w:val="00B5347B"/>
    <w:rsid w:val="00B57548"/>
    <w:rsid w:val="00B67E03"/>
    <w:rsid w:val="00B74F0A"/>
    <w:rsid w:val="00B77456"/>
    <w:rsid w:val="00B779AA"/>
    <w:rsid w:val="00B77FBF"/>
    <w:rsid w:val="00B843D1"/>
    <w:rsid w:val="00B91EC1"/>
    <w:rsid w:val="00B91ECC"/>
    <w:rsid w:val="00B940FE"/>
    <w:rsid w:val="00B94696"/>
    <w:rsid w:val="00B95FA3"/>
    <w:rsid w:val="00BA0FFF"/>
    <w:rsid w:val="00BA454A"/>
    <w:rsid w:val="00BA4B3E"/>
    <w:rsid w:val="00BA5C64"/>
    <w:rsid w:val="00BA61A1"/>
    <w:rsid w:val="00BB0D3E"/>
    <w:rsid w:val="00BB1CBE"/>
    <w:rsid w:val="00BB55CD"/>
    <w:rsid w:val="00BC1912"/>
    <w:rsid w:val="00BC3CD3"/>
    <w:rsid w:val="00BC614F"/>
    <w:rsid w:val="00BD1951"/>
    <w:rsid w:val="00BD20AC"/>
    <w:rsid w:val="00BD2E30"/>
    <w:rsid w:val="00BD30DF"/>
    <w:rsid w:val="00BE4220"/>
    <w:rsid w:val="00BE5AFA"/>
    <w:rsid w:val="00BE7053"/>
    <w:rsid w:val="00BF24CE"/>
    <w:rsid w:val="00BF32A2"/>
    <w:rsid w:val="00C00A8D"/>
    <w:rsid w:val="00C058D3"/>
    <w:rsid w:val="00C109A4"/>
    <w:rsid w:val="00C23E37"/>
    <w:rsid w:val="00C24089"/>
    <w:rsid w:val="00C311E3"/>
    <w:rsid w:val="00C333CC"/>
    <w:rsid w:val="00C33ACC"/>
    <w:rsid w:val="00C4116D"/>
    <w:rsid w:val="00C54BDF"/>
    <w:rsid w:val="00C54D52"/>
    <w:rsid w:val="00C56129"/>
    <w:rsid w:val="00C56BA5"/>
    <w:rsid w:val="00C56FEC"/>
    <w:rsid w:val="00C56FF9"/>
    <w:rsid w:val="00C57336"/>
    <w:rsid w:val="00C607FD"/>
    <w:rsid w:val="00C61E50"/>
    <w:rsid w:val="00C6232D"/>
    <w:rsid w:val="00C6402F"/>
    <w:rsid w:val="00C654D6"/>
    <w:rsid w:val="00C71033"/>
    <w:rsid w:val="00C7246C"/>
    <w:rsid w:val="00C766F4"/>
    <w:rsid w:val="00C85853"/>
    <w:rsid w:val="00C8788B"/>
    <w:rsid w:val="00C90C6F"/>
    <w:rsid w:val="00C9520F"/>
    <w:rsid w:val="00C95982"/>
    <w:rsid w:val="00CA0734"/>
    <w:rsid w:val="00CA2A91"/>
    <w:rsid w:val="00CA3D1B"/>
    <w:rsid w:val="00CA5850"/>
    <w:rsid w:val="00CA7300"/>
    <w:rsid w:val="00CB4F89"/>
    <w:rsid w:val="00CB5DA3"/>
    <w:rsid w:val="00CC53F4"/>
    <w:rsid w:val="00CD319A"/>
    <w:rsid w:val="00CD3740"/>
    <w:rsid w:val="00CD650A"/>
    <w:rsid w:val="00CE0D42"/>
    <w:rsid w:val="00CE19CB"/>
    <w:rsid w:val="00CE3AF9"/>
    <w:rsid w:val="00CE3DD6"/>
    <w:rsid w:val="00CF4388"/>
    <w:rsid w:val="00CF4646"/>
    <w:rsid w:val="00CF55FE"/>
    <w:rsid w:val="00D026B6"/>
    <w:rsid w:val="00D16A5F"/>
    <w:rsid w:val="00D2219F"/>
    <w:rsid w:val="00D254C6"/>
    <w:rsid w:val="00D27049"/>
    <w:rsid w:val="00D30528"/>
    <w:rsid w:val="00D30AC0"/>
    <w:rsid w:val="00D319A5"/>
    <w:rsid w:val="00D32089"/>
    <w:rsid w:val="00D35279"/>
    <w:rsid w:val="00D40D31"/>
    <w:rsid w:val="00D41725"/>
    <w:rsid w:val="00D44863"/>
    <w:rsid w:val="00D45700"/>
    <w:rsid w:val="00D47B69"/>
    <w:rsid w:val="00D515D6"/>
    <w:rsid w:val="00D526EC"/>
    <w:rsid w:val="00D53CCE"/>
    <w:rsid w:val="00D60562"/>
    <w:rsid w:val="00D6255E"/>
    <w:rsid w:val="00D63059"/>
    <w:rsid w:val="00D6727C"/>
    <w:rsid w:val="00D67E4F"/>
    <w:rsid w:val="00D700FC"/>
    <w:rsid w:val="00D70C34"/>
    <w:rsid w:val="00D74901"/>
    <w:rsid w:val="00D771EC"/>
    <w:rsid w:val="00D77809"/>
    <w:rsid w:val="00D808DE"/>
    <w:rsid w:val="00D80922"/>
    <w:rsid w:val="00D8376E"/>
    <w:rsid w:val="00D84710"/>
    <w:rsid w:val="00D915F6"/>
    <w:rsid w:val="00D92030"/>
    <w:rsid w:val="00D95AD3"/>
    <w:rsid w:val="00DA5060"/>
    <w:rsid w:val="00DB11A7"/>
    <w:rsid w:val="00DB2022"/>
    <w:rsid w:val="00DB2503"/>
    <w:rsid w:val="00DB7841"/>
    <w:rsid w:val="00DC203B"/>
    <w:rsid w:val="00DC45F2"/>
    <w:rsid w:val="00DD22B0"/>
    <w:rsid w:val="00DD4EAF"/>
    <w:rsid w:val="00DD7CD5"/>
    <w:rsid w:val="00DE18CD"/>
    <w:rsid w:val="00DE7272"/>
    <w:rsid w:val="00DE73B5"/>
    <w:rsid w:val="00DF0036"/>
    <w:rsid w:val="00DF082F"/>
    <w:rsid w:val="00DF2EDF"/>
    <w:rsid w:val="00DF3AD8"/>
    <w:rsid w:val="00DF4810"/>
    <w:rsid w:val="00DF670E"/>
    <w:rsid w:val="00E00581"/>
    <w:rsid w:val="00E01F2F"/>
    <w:rsid w:val="00E03A0F"/>
    <w:rsid w:val="00E071C3"/>
    <w:rsid w:val="00E07765"/>
    <w:rsid w:val="00E104FE"/>
    <w:rsid w:val="00E10CCB"/>
    <w:rsid w:val="00E10EDF"/>
    <w:rsid w:val="00E138C8"/>
    <w:rsid w:val="00E14890"/>
    <w:rsid w:val="00E15DC9"/>
    <w:rsid w:val="00E21282"/>
    <w:rsid w:val="00E216D8"/>
    <w:rsid w:val="00E2418A"/>
    <w:rsid w:val="00E27505"/>
    <w:rsid w:val="00E32015"/>
    <w:rsid w:val="00E33A54"/>
    <w:rsid w:val="00E353BC"/>
    <w:rsid w:val="00E36330"/>
    <w:rsid w:val="00E36711"/>
    <w:rsid w:val="00E4034E"/>
    <w:rsid w:val="00E41B37"/>
    <w:rsid w:val="00E432E6"/>
    <w:rsid w:val="00E55354"/>
    <w:rsid w:val="00E56A18"/>
    <w:rsid w:val="00E62A50"/>
    <w:rsid w:val="00E74714"/>
    <w:rsid w:val="00E75750"/>
    <w:rsid w:val="00E769D8"/>
    <w:rsid w:val="00E76CB5"/>
    <w:rsid w:val="00E823B6"/>
    <w:rsid w:val="00E8393C"/>
    <w:rsid w:val="00E86488"/>
    <w:rsid w:val="00E95C1C"/>
    <w:rsid w:val="00E9601A"/>
    <w:rsid w:val="00EA0923"/>
    <w:rsid w:val="00EB0393"/>
    <w:rsid w:val="00EB49B1"/>
    <w:rsid w:val="00EC39F2"/>
    <w:rsid w:val="00ED05DA"/>
    <w:rsid w:val="00ED0A00"/>
    <w:rsid w:val="00ED21E2"/>
    <w:rsid w:val="00ED29C3"/>
    <w:rsid w:val="00ED3387"/>
    <w:rsid w:val="00ED5B99"/>
    <w:rsid w:val="00ED7EC7"/>
    <w:rsid w:val="00ED7FAE"/>
    <w:rsid w:val="00EE4D5D"/>
    <w:rsid w:val="00EE72DC"/>
    <w:rsid w:val="00EE7366"/>
    <w:rsid w:val="00EE7B04"/>
    <w:rsid w:val="00EE7C06"/>
    <w:rsid w:val="00EE7E7F"/>
    <w:rsid w:val="00EF0E14"/>
    <w:rsid w:val="00EF2944"/>
    <w:rsid w:val="00EF36C6"/>
    <w:rsid w:val="00EF5A66"/>
    <w:rsid w:val="00EF6299"/>
    <w:rsid w:val="00F01879"/>
    <w:rsid w:val="00F109BD"/>
    <w:rsid w:val="00F16AFB"/>
    <w:rsid w:val="00F26443"/>
    <w:rsid w:val="00F316FC"/>
    <w:rsid w:val="00F31F85"/>
    <w:rsid w:val="00F32FC4"/>
    <w:rsid w:val="00F36709"/>
    <w:rsid w:val="00F37F9F"/>
    <w:rsid w:val="00F40223"/>
    <w:rsid w:val="00F40F31"/>
    <w:rsid w:val="00F44512"/>
    <w:rsid w:val="00F4575B"/>
    <w:rsid w:val="00F45D9F"/>
    <w:rsid w:val="00F50214"/>
    <w:rsid w:val="00F50B27"/>
    <w:rsid w:val="00F52276"/>
    <w:rsid w:val="00F52D56"/>
    <w:rsid w:val="00F52F1B"/>
    <w:rsid w:val="00F55C2D"/>
    <w:rsid w:val="00F55CF3"/>
    <w:rsid w:val="00F57685"/>
    <w:rsid w:val="00F642A9"/>
    <w:rsid w:val="00F6440F"/>
    <w:rsid w:val="00F66849"/>
    <w:rsid w:val="00F77B17"/>
    <w:rsid w:val="00F80821"/>
    <w:rsid w:val="00F80CAD"/>
    <w:rsid w:val="00F815A8"/>
    <w:rsid w:val="00F84536"/>
    <w:rsid w:val="00F87328"/>
    <w:rsid w:val="00F949BF"/>
    <w:rsid w:val="00F9645F"/>
    <w:rsid w:val="00FA1900"/>
    <w:rsid w:val="00FA3099"/>
    <w:rsid w:val="00FA4679"/>
    <w:rsid w:val="00FA677E"/>
    <w:rsid w:val="00FB0F1B"/>
    <w:rsid w:val="00FB1385"/>
    <w:rsid w:val="00FB515F"/>
    <w:rsid w:val="00FB7F50"/>
    <w:rsid w:val="00FC6F72"/>
    <w:rsid w:val="00FD1536"/>
    <w:rsid w:val="00FD3707"/>
    <w:rsid w:val="00FD3996"/>
    <w:rsid w:val="00FD746D"/>
    <w:rsid w:val="00FD77E2"/>
    <w:rsid w:val="00FE79F0"/>
    <w:rsid w:val="00FF3A61"/>
    <w:rsid w:val="00FF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D"/>
    <w:rPr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71B9"/>
    <w:pPr>
      <w:autoSpaceDE w:val="0"/>
      <w:autoSpaceDN w:val="0"/>
      <w:adjustRightInd w:val="0"/>
      <w:spacing w:after="0" w:line="240" w:lineRule="auto"/>
    </w:pPr>
    <w:rPr>
      <w:rFonts w:ascii="Humnst777 BT" w:hAnsi="Humnst777 BT" w:cs="Humnst777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1B9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D75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B2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7C"/>
    <w:rPr>
      <w:rFonts w:ascii="Tahoma" w:hAnsi="Tahoma" w:cs="Tahoma"/>
      <w:sz w:val="16"/>
      <w:szCs w:val="16"/>
      <w:lang w:val="en-029"/>
    </w:rPr>
  </w:style>
  <w:style w:type="paragraph" w:styleId="Header">
    <w:name w:val="header"/>
    <w:basedOn w:val="Normal"/>
    <w:link w:val="HeaderChar"/>
    <w:uiPriority w:val="99"/>
    <w:semiHidden/>
    <w:unhideWhenUsed/>
    <w:rsid w:val="00A21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4FB"/>
    <w:rPr>
      <w:lang w:val="en-029"/>
    </w:rPr>
  </w:style>
  <w:style w:type="paragraph" w:styleId="Footer">
    <w:name w:val="footer"/>
    <w:basedOn w:val="Normal"/>
    <w:link w:val="FooterChar"/>
    <w:uiPriority w:val="99"/>
    <w:semiHidden/>
    <w:unhideWhenUsed/>
    <w:rsid w:val="00A21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4FB"/>
    <w:rPr>
      <w:lang w:val="en-0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ov.uk/government/collections/financial-sanctions-regime-specificconsolidated-lists-and-releas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gal-content/EN/TXT/PDF/?uri=CELEX:62013TA0005&amp;rid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legal-content/EN/TXT/PDF/?uri=CELEX:62013TA0158&amp;ri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ny.Bates@fco.gsi.gov.uk" TargetMode="External"/><Relationship Id="rId10" Type="http://schemas.openxmlformats.org/officeDocument/2006/relationships/hyperlink" Target="http://eur-lex.europa.eu/legal-content/EN/TXT/PDF/?uri=CELEX:62014TA0045&amp;rid=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www.gov.uk/government/publications/financial-sanctions-fa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3DC3C-C2B2-4A16-BB83-17F8AAC3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Dunila Cuffy</dc:creator>
  <cp:lastModifiedBy>white-j</cp:lastModifiedBy>
  <cp:revision>6</cp:revision>
  <cp:lastPrinted>2016-01-21T13:49:00Z</cp:lastPrinted>
  <dcterms:created xsi:type="dcterms:W3CDTF">2016-02-10T13:32:00Z</dcterms:created>
  <dcterms:modified xsi:type="dcterms:W3CDTF">2016-02-10T14:00:00Z</dcterms:modified>
</cp:coreProperties>
</file>