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6D320D"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6D320D" w:rsidTr="003C68D5">
              <w:trPr>
                <w:trHeight w:val="14580"/>
              </w:trPr>
              <w:tc>
                <w:tcPr>
                  <w:tcW w:w="9270" w:type="dxa"/>
                </w:tcPr>
                <w:p w:rsidR="001703C0" w:rsidRPr="006D320D" w:rsidRDefault="001703C0" w:rsidP="001703C0">
                  <w:pPr>
                    <w:pStyle w:val="Default"/>
                    <w:ind w:right="-90"/>
                    <w:jc w:val="both"/>
                    <w:rPr>
                      <w:rFonts w:ascii="Arial" w:hAnsi="Arial" w:cs="Arial"/>
                    </w:rPr>
                  </w:pPr>
                </w:p>
                <w:p w:rsidR="00430103" w:rsidRPr="006D320D" w:rsidRDefault="00430103" w:rsidP="00430103">
                  <w:pPr>
                    <w:pStyle w:val="Default"/>
                    <w:jc w:val="both"/>
                    <w:rPr>
                      <w:rFonts w:ascii="Arial" w:hAnsi="Arial" w:cs="Arial"/>
                    </w:rPr>
                  </w:pPr>
                </w:p>
                <w:p w:rsidR="00430103" w:rsidRPr="00295664" w:rsidRDefault="00F64FFF" w:rsidP="00430103">
                  <w:pPr>
                    <w:pStyle w:val="Default"/>
                    <w:jc w:val="both"/>
                    <w:rPr>
                      <w:rFonts w:ascii="Arial" w:hAnsi="Arial" w:cs="Arial"/>
                    </w:rPr>
                  </w:pPr>
                  <w:r w:rsidRPr="00295664">
                    <w:rPr>
                      <w:rFonts w:ascii="Arial" w:hAnsi="Arial" w:cs="Arial"/>
                    </w:rPr>
                    <w:t>09</w:t>
                  </w:r>
                  <w:r w:rsidR="00B1460A" w:rsidRPr="00295664">
                    <w:rPr>
                      <w:rFonts w:ascii="Arial" w:hAnsi="Arial" w:cs="Arial"/>
                    </w:rPr>
                    <w:t>/08</w:t>
                  </w:r>
                  <w:r w:rsidR="001E60A4" w:rsidRPr="00295664">
                    <w:rPr>
                      <w:rFonts w:ascii="Arial" w:hAnsi="Arial" w:cs="Arial"/>
                    </w:rPr>
                    <w:t xml:space="preserve">/2016 </w:t>
                  </w:r>
                </w:p>
                <w:p w:rsidR="00295664" w:rsidRDefault="00295664" w:rsidP="00295664">
                  <w:pPr>
                    <w:pStyle w:val="Default"/>
                    <w:jc w:val="both"/>
                    <w:rPr>
                      <w:rFonts w:ascii="Arial" w:hAnsi="Arial" w:cs="Arial"/>
                    </w:rPr>
                  </w:pPr>
                </w:p>
                <w:p w:rsidR="00295664" w:rsidRPr="00295664" w:rsidRDefault="00F64FFF" w:rsidP="00295664">
                  <w:pPr>
                    <w:pStyle w:val="Default"/>
                    <w:jc w:val="center"/>
                    <w:rPr>
                      <w:rFonts w:ascii="Arial" w:hAnsi="Arial" w:cs="Arial"/>
                      <w:b/>
                      <w:sz w:val="28"/>
                      <w:szCs w:val="28"/>
                    </w:rPr>
                  </w:pPr>
                  <w:r w:rsidRPr="00295664">
                    <w:rPr>
                      <w:rFonts w:ascii="Arial" w:hAnsi="Arial" w:cs="Arial"/>
                      <w:b/>
                      <w:sz w:val="28"/>
                      <w:szCs w:val="28"/>
                    </w:rPr>
                    <w:t>ISIL (</w:t>
                  </w:r>
                  <w:proofErr w:type="spellStart"/>
                  <w:r w:rsidRPr="00295664">
                    <w:rPr>
                      <w:rFonts w:ascii="Arial" w:hAnsi="Arial" w:cs="Arial"/>
                      <w:b/>
                      <w:sz w:val="28"/>
                      <w:szCs w:val="28"/>
                    </w:rPr>
                    <w:t>Da’esh</w:t>
                  </w:r>
                  <w:proofErr w:type="spellEnd"/>
                  <w:r w:rsidRPr="00295664">
                    <w:rPr>
                      <w:rFonts w:ascii="Arial" w:hAnsi="Arial" w:cs="Arial"/>
                      <w:b/>
                      <w:sz w:val="28"/>
                      <w:szCs w:val="28"/>
                    </w:rPr>
                    <w:t xml:space="preserve">) and Al-Qaida </w:t>
                  </w:r>
                  <w:proofErr w:type="spellStart"/>
                  <w:r w:rsidRPr="00295664">
                    <w:rPr>
                      <w:rFonts w:ascii="Arial" w:hAnsi="Arial" w:cs="Arial"/>
                      <w:b/>
                      <w:sz w:val="28"/>
                      <w:szCs w:val="28"/>
                    </w:rPr>
                    <w:t>organisations</w:t>
                  </w:r>
                  <w:proofErr w:type="spellEnd"/>
                </w:p>
                <w:p w:rsidR="00295664" w:rsidRDefault="00295664" w:rsidP="00295664">
                  <w:pPr>
                    <w:pStyle w:val="Default"/>
                    <w:jc w:val="both"/>
                    <w:rPr>
                      <w:rFonts w:ascii="Arial" w:hAnsi="Arial" w:cs="Arial"/>
                    </w:rPr>
                  </w:pPr>
                </w:p>
                <w:p w:rsidR="00295664" w:rsidRDefault="00295664" w:rsidP="00295664">
                  <w:pPr>
                    <w:pStyle w:val="Default"/>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Introduction </w:t>
                  </w:r>
                </w:p>
                <w:p w:rsidR="00295664" w:rsidRDefault="00295664" w:rsidP="00295664">
                  <w:pPr>
                    <w:pStyle w:val="Default"/>
                    <w:jc w:val="both"/>
                    <w:rPr>
                      <w:rFonts w:ascii="Arial" w:hAnsi="Arial" w:cs="Arial"/>
                    </w:rPr>
                  </w:pPr>
                </w:p>
                <w:p w:rsidR="00295664" w:rsidRDefault="00F64FFF" w:rsidP="00295664">
                  <w:pPr>
                    <w:pStyle w:val="Default"/>
                    <w:numPr>
                      <w:ilvl w:val="0"/>
                      <w:numId w:val="3"/>
                    </w:numPr>
                    <w:jc w:val="both"/>
                    <w:rPr>
                      <w:rFonts w:ascii="Arial" w:hAnsi="Arial" w:cs="Arial"/>
                    </w:rPr>
                  </w:pPr>
                  <w:r w:rsidRPr="00295664">
                    <w:rPr>
                      <w:rFonts w:ascii="Arial" w:hAnsi="Arial" w:cs="Arial"/>
                    </w:rPr>
                    <w:t>Council Regulation (EC) 881/2002 (“the Regulation”) imposing financial sanctions against ISIL (</w:t>
                  </w:r>
                  <w:proofErr w:type="spellStart"/>
                  <w:r w:rsidRPr="00295664">
                    <w:rPr>
                      <w:rFonts w:ascii="Arial" w:hAnsi="Arial" w:cs="Arial"/>
                    </w:rPr>
                    <w:t>Da’esh</w:t>
                  </w:r>
                  <w:proofErr w:type="spellEnd"/>
                  <w:r w:rsidRPr="00295664">
                    <w:rPr>
                      <w:rFonts w:ascii="Arial" w:hAnsi="Arial" w:cs="Arial"/>
                    </w:rPr>
                    <w:t xml:space="preserve">) and Al-Qaida </w:t>
                  </w:r>
                  <w:proofErr w:type="spellStart"/>
                  <w:r w:rsidRPr="00295664">
                    <w:rPr>
                      <w:rFonts w:ascii="Arial" w:hAnsi="Arial" w:cs="Arial"/>
                    </w:rPr>
                    <w:t>organisations</w:t>
                  </w:r>
                  <w:proofErr w:type="spellEnd"/>
                  <w:r w:rsidRPr="00295664">
                    <w:rPr>
                      <w:rFonts w:ascii="Arial" w:hAnsi="Arial" w:cs="Arial"/>
                    </w:rPr>
                    <w:t xml:space="preserve"> regime has been amended so that an asset freeze now applies to the persons listed in the Annex to this Notice.</w:t>
                  </w:r>
                </w:p>
                <w:p w:rsidR="00295664" w:rsidRDefault="00295664" w:rsidP="00295664">
                  <w:pPr>
                    <w:pStyle w:val="Default"/>
                    <w:ind w:left="720"/>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Notice summary (Full details are provided in the Annex to this Notice) </w:t>
                  </w:r>
                </w:p>
                <w:p w:rsidR="00295664" w:rsidRDefault="00295664" w:rsidP="00295664">
                  <w:pPr>
                    <w:pStyle w:val="Default"/>
                    <w:jc w:val="both"/>
                    <w:rPr>
                      <w:rFonts w:ascii="Arial" w:hAnsi="Arial" w:cs="Arial"/>
                    </w:rPr>
                  </w:pPr>
                </w:p>
                <w:p w:rsidR="00295664" w:rsidRDefault="00F64FFF" w:rsidP="00295664">
                  <w:pPr>
                    <w:pStyle w:val="Default"/>
                    <w:numPr>
                      <w:ilvl w:val="0"/>
                      <w:numId w:val="3"/>
                    </w:numPr>
                    <w:jc w:val="both"/>
                    <w:rPr>
                      <w:rFonts w:ascii="Arial" w:hAnsi="Arial" w:cs="Arial"/>
                    </w:rPr>
                  </w:pPr>
                  <w:r w:rsidRPr="00295664">
                    <w:rPr>
                      <w:rFonts w:ascii="Arial" w:hAnsi="Arial" w:cs="Arial"/>
                    </w:rPr>
                    <w:t xml:space="preserve">The following entries have been added to the consolidated list and are now subject to an asset freeze. </w:t>
                  </w:r>
                </w:p>
                <w:p w:rsidR="00295664" w:rsidRDefault="00295664" w:rsidP="00295664">
                  <w:pPr>
                    <w:pStyle w:val="Default"/>
                    <w:ind w:left="720"/>
                    <w:jc w:val="both"/>
                    <w:rPr>
                      <w:rFonts w:ascii="Arial" w:hAnsi="Arial" w:cs="Arial"/>
                    </w:rPr>
                  </w:pPr>
                </w:p>
                <w:p w:rsidR="00295664" w:rsidRDefault="00F64FFF" w:rsidP="00295664">
                  <w:pPr>
                    <w:pStyle w:val="Default"/>
                    <w:numPr>
                      <w:ilvl w:val="0"/>
                      <w:numId w:val="4"/>
                    </w:numPr>
                    <w:jc w:val="both"/>
                    <w:rPr>
                      <w:rFonts w:ascii="Arial" w:hAnsi="Arial" w:cs="Arial"/>
                    </w:rPr>
                  </w:pPr>
                  <w:r w:rsidRPr="00295664">
                    <w:rPr>
                      <w:rFonts w:ascii="Arial" w:hAnsi="Arial" w:cs="Arial"/>
                    </w:rPr>
                    <w:t xml:space="preserve">BYUTUKAEV, </w:t>
                  </w:r>
                  <w:proofErr w:type="spellStart"/>
                  <w:r w:rsidRPr="00295664">
                    <w:rPr>
                      <w:rFonts w:ascii="Arial" w:hAnsi="Arial" w:cs="Arial"/>
                    </w:rPr>
                    <w:t>Aslan</w:t>
                  </w:r>
                  <w:proofErr w:type="spellEnd"/>
                  <w:r w:rsidRPr="00295664">
                    <w:rPr>
                      <w:rFonts w:ascii="Arial" w:hAnsi="Arial" w:cs="Arial"/>
                    </w:rPr>
                    <w:t xml:space="preserve">, </w:t>
                  </w:r>
                  <w:proofErr w:type="spellStart"/>
                  <w:r w:rsidRPr="00295664">
                    <w:rPr>
                      <w:rFonts w:ascii="Arial" w:hAnsi="Arial" w:cs="Arial"/>
                    </w:rPr>
                    <w:t>Avgazarovich</w:t>
                  </w:r>
                  <w:proofErr w:type="spellEnd"/>
                  <w:r w:rsidRPr="00295664">
                    <w:rPr>
                      <w:rFonts w:ascii="Arial" w:hAnsi="Arial" w:cs="Arial"/>
                    </w:rPr>
                    <w:t xml:space="preserve"> (Group ID: 13376)</w:t>
                  </w:r>
                </w:p>
                <w:p w:rsidR="00295664" w:rsidRDefault="00F64FFF" w:rsidP="00295664">
                  <w:pPr>
                    <w:pStyle w:val="Default"/>
                    <w:numPr>
                      <w:ilvl w:val="0"/>
                      <w:numId w:val="4"/>
                    </w:numPr>
                    <w:jc w:val="both"/>
                    <w:rPr>
                      <w:rFonts w:ascii="Arial" w:hAnsi="Arial" w:cs="Arial"/>
                    </w:rPr>
                  </w:pPr>
                  <w:r w:rsidRPr="00295664">
                    <w:rPr>
                      <w:rFonts w:ascii="Arial" w:hAnsi="Arial" w:cs="Arial"/>
                    </w:rPr>
                    <w:t xml:space="preserve">VAKHITOV, </w:t>
                  </w:r>
                  <w:proofErr w:type="spellStart"/>
                  <w:r w:rsidRPr="00295664">
                    <w:rPr>
                      <w:rFonts w:ascii="Arial" w:hAnsi="Arial" w:cs="Arial"/>
                    </w:rPr>
                    <w:t>Ayrat</w:t>
                  </w:r>
                  <w:proofErr w:type="spellEnd"/>
                  <w:r w:rsidRPr="00295664">
                    <w:rPr>
                      <w:rFonts w:ascii="Arial" w:hAnsi="Arial" w:cs="Arial"/>
                    </w:rPr>
                    <w:t xml:space="preserve">, </w:t>
                  </w:r>
                  <w:proofErr w:type="spellStart"/>
                  <w:r w:rsidRPr="00295664">
                    <w:rPr>
                      <w:rFonts w:ascii="Arial" w:hAnsi="Arial" w:cs="Arial"/>
                    </w:rPr>
                    <w:t>Nasimovich</w:t>
                  </w:r>
                  <w:proofErr w:type="spellEnd"/>
                  <w:r w:rsidRPr="00295664">
                    <w:rPr>
                      <w:rFonts w:ascii="Arial" w:hAnsi="Arial" w:cs="Arial"/>
                    </w:rPr>
                    <w:t xml:space="preserve"> (Group ID: 13377)</w:t>
                  </w:r>
                </w:p>
                <w:p w:rsidR="00295664" w:rsidRDefault="00295664" w:rsidP="00295664">
                  <w:pPr>
                    <w:pStyle w:val="Default"/>
                    <w:ind w:left="720"/>
                    <w:jc w:val="both"/>
                    <w:rPr>
                      <w:rFonts w:ascii="Arial" w:hAnsi="Arial" w:cs="Arial"/>
                    </w:rPr>
                  </w:pPr>
                </w:p>
                <w:p w:rsidR="00295664" w:rsidRPr="00295664" w:rsidRDefault="00F64FFF" w:rsidP="00295664">
                  <w:pPr>
                    <w:pStyle w:val="Default"/>
                    <w:jc w:val="both"/>
                    <w:rPr>
                      <w:rFonts w:ascii="Arial" w:hAnsi="Arial" w:cs="Arial"/>
                      <w:b/>
                    </w:rPr>
                  </w:pPr>
                  <w:r w:rsidRPr="00295664">
                    <w:rPr>
                      <w:rFonts w:ascii="Arial" w:hAnsi="Arial" w:cs="Arial"/>
                      <w:b/>
                    </w:rPr>
                    <w:t xml:space="preserve">What you must do </w:t>
                  </w:r>
                </w:p>
                <w:p w:rsidR="00295664" w:rsidRDefault="00295664" w:rsidP="00295664">
                  <w:pPr>
                    <w:pStyle w:val="Default"/>
                    <w:jc w:val="both"/>
                    <w:rPr>
                      <w:rFonts w:ascii="Arial" w:hAnsi="Arial" w:cs="Arial"/>
                    </w:rPr>
                  </w:pPr>
                </w:p>
                <w:p w:rsidR="00295664" w:rsidRDefault="00F64FFF" w:rsidP="00295664">
                  <w:pPr>
                    <w:pStyle w:val="Default"/>
                    <w:numPr>
                      <w:ilvl w:val="0"/>
                      <w:numId w:val="3"/>
                    </w:numPr>
                    <w:jc w:val="both"/>
                    <w:rPr>
                      <w:rFonts w:ascii="Arial" w:hAnsi="Arial" w:cs="Arial"/>
                    </w:rPr>
                  </w:pPr>
                  <w:r w:rsidRPr="00295664">
                    <w:rPr>
                      <w:rFonts w:ascii="Arial" w:hAnsi="Arial" w:cs="Arial"/>
                    </w:rPr>
                    <w:t xml:space="preserve">You must: </w:t>
                  </w:r>
                </w:p>
                <w:p w:rsidR="00295664" w:rsidRDefault="00295664" w:rsidP="00295664">
                  <w:pPr>
                    <w:pStyle w:val="Default"/>
                    <w:jc w:val="both"/>
                    <w:rPr>
                      <w:rFonts w:ascii="Arial" w:hAnsi="Arial" w:cs="Arial"/>
                    </w:rPr>
                  </w:pPr>
                </w:p>
                <w:p w:rsidR="00295664" w:rsidRDefault="00F64FFF" w:rsidP="00E6197C">
                  <w:pPr>
                    <w:pStyle w:val="Default"/>
                    <w:numPr>
                      <w:ilvl w:val="0"/>
                      <w:numId w:val="5"/>
                    </w:numPr>
                    <w:ind w:hanging="288"/>
                    <w:jc w:val="both"/>
                    <w:rPr>
                      <w:rFonts w:ascii="Arial" w:hAnsi="Arial" w:cs="Arial"/>
                    </w:rPr>
                  </w:pPr>
                  <w:r w:rsidRPr="00295664">
                    <w:rPr>
                      <w:rFonts w:ascii="Arial" w:hAnsi="Arial" w:cs="Arial"/>
                    </w:rPr>
                    <w:t xml:space="preserve">check whether you maintain any accounts or hold any funds or economic resources for the persons set out in the Annex to this Notice; </w:t>
                  </w:r>
                </w:p>
                <w:p w:rsidR="00295664" w:rsidRDefault="00295664" w:rsidP="00E6197C">
                  <w:pPr>
                    <w:pStyle w:val="Default"/>
                    <w:ind w:left="1080" w:hanging="288"/>
                    <w:jc w:val="both"/>
                    <w:rPr>
                      <w:rFonts w:ascii="Arial" w:hAnsi="Arial" w:cs="Arial"/>
                    </w:rPr>
                  </w:pPr>
                </w:p>
                <w:p w:rsidR="00295664" w:rsidRDefault="00F64FFF" w:rsidP="00E6197C">
                  <w:pPr>
                    <w:pStyle w:val="Default"/>
                    <w:numPr>
                      <w:ilvl w:val="0"/>
                      <w:numId w:val="5"/>
                    </w:numPr>
                    <w:ind w:hanging="288"/>
                    <w:jc w:val="both"/>
                    <w:rPr>
                      <w:rFonts w:ascii="Arial" w:hAnsi="Arial" w:cs="Arial"/>
                    </w:rPr>
                  </w:pPr>
                  <w:r w:rsidRPr="00295664">
                    <w:rPr>
                      <w:rFonts w:ascii="Arial" w:hAnsi="Arial" w:cs="Arial"/>
                    </w:rPr>
                    <w:t xml:space="preserve">freeze such accounts, and other funds or assets; </w:t>
                  </w:r>
                </w:p>
                <w:p w:rsidR="00E6197C" w:rsidRPr="00E6197C" w:rsidRDefault="00E6197C" w:rsidP="00E6197C">
                  <w:pPr>
                    <w:pStyle w:val="Default"/>
                    <w:jc w:val="both"/>
                    <w:rPr>
                      <w:rFonts w:ascii="Arial" w:hAnsi="Arial" w:cs="Arial"/>
                    </w:rPr>
                  </w:pPr>
                </w:p>
                <w:p w:rsidR="00E6197C" w:rsidRDefault="00F64FFF" w:rsidP="00E6197C">
                  <w:pPr>
                    <w:pStyle w:val="Default"/>
                    <w:numPr>
                      <w:ilvl w:val="0"/>
                      <w:numId w:val="5"/>
                    </w:numPr>
                    <w:ind w:hanging="288"/>
                    <w:jc w:val="both"/>
                    <w:rPr>
                      <w:rFonts w:ascii="Arial" w:hAnsi="Arial" w:cs="Arial"/>
                    </w:rPr>
                  </w:pPr>
                  <w:r w:rsidRPr="00295664">
                    <w:rPr>
                      <w:rFonts w:ascii="Arial" w:hAnsi="Arial" w:cs="Arial"/>
                    </w:rPr>
                    <w:t>refrain from dealing with the funds or assets or making them available to such persons unless licensed by the Office of Financial S</w:t>
                  </w:r>
                  <w:r w:rsidR="00E6197C">
                    <w:rPr>
                      <w:rFonts w:ascii="Arial" w:hAnsi="Arial" w:cs="Arial"/>
                    </w:rPr>
                    <w:t>anctions Implementation (OFSI);</w:t>
                  </w:r>
                </w:p>
                <w:p w:rsidR="00E6197C" w:rsidRPr="00E6197C" w:rsidRDefault="00E6197C" w:rsidP="00E6197C">
                  <w:pPr>
                    <w:pStyle w:val="Default"/>
                    <w:jc w:val="both"/>
                    <w:rPr>
                      <w:rFonts w:ascii="Arial" w:hAnsi="Arial" w:cs="Arial"/>
                    </w:rPr>
                  </w:pPr>
                </w:p>
                <w:p w:rsidR="00E6197C" w:rsidRDefault="00F64FFF" w:rsidP="00E6197C">
                  <w:pPr>
                    <w:pStyle w:val="Default"/>
                    <w:numPr>
                      <w:ilvl w:val="0"/>
                      <w:numId w:val="5"/>
                    </w:numPr>
                    <w:ind w:hanging="288"/>
                    <w:jc w:val="both"/>
                    <w:rPr>
                      <w:rFonts w:ascii="Arial" w:hAnsi="Arial" w:cs="Arial"/>
                    </w:rPr>
                  </w:pPr>
                  <w:r w:rsidRPr="00295664">
                    <w:rPr>
                      <w:rFonts w:ascii="Arial" w:hAnsi="Arial" w:cs="Arial"/>
                    </w:rPr>
                    <w:t>report any findings to OFSI, together with any additional information that would facilitate co</w:t>
                  </w:r>
                  <w:r w:rsidR="00E6197C">
                    <w:rPr>
                      <w:rFonts w:ascii="Arial" w:hAnsi="Arial" w:cs="Arial"/>
                    </w:rPr>
                    <w:t xml:space="preserve">mpliance with the Regulation; </w:t>
                  </w:r>
                </w:p>
                <w:p w:rsidR="00E6197C" w:rsidRPr="00E6197C" w:rsidRDefault="00E6197C" w:rsidP="00E6197C">
                  <w:pPr>
                    <w:pStyle w:val="Default"/>
                    <w:jc w:val="both"/>
                    <w:rPr>
                      <w:rFonts w:ascii="Arial" w:hAnsi="Arial" w:cs="Arial"/>
                    </w:rPr>
                  </w:pPr>
                </w:p>
                <w:p w:rsidR="00E6197C" w:rsidRDefault="00F64FFF" w:rsidP="00E6197C">
                  <w:pPr>
                    <w:pStyle w:val="Default"/>
                    <w:numPr>
                      <w:ilvl w:val="0"/>
                      <w:numId w:val="5"/>
                    </w:numPr>
                    <w:ind w:hanging="288"/>
                    <w:jc w:val="both"/>
                    <w:rPr>
                      <w:rFonts w:ascii="Arial" w:hAnsi="Arial" w:cs="Arial"/>
                    </w:rPr>
                  </w:pPr>
                  <w:proofErr w:type="gramStart"/>
                  <w:r w:rsidRPr="00295664">
                    <w:rPr>
                      <w:rFonts w:ascii="Arial" w:hAnsi="Arial" w:cs="Arial"/>
                    </w:rPr>
                    <w:t>provide</w:t>
                  </w:r>
                  <w:proofErr w:type="gramEnd"/>
                  <w:r w:rsidRPr="00295664">
                    <w:rPr>
                      <w:rFonts w:ascii="Arial" w:hAnsi="Arial" w:cs="Arial"/>
                    </w:rPr>
                    <w:t xml:space="preserve"> any information concerning the frozen assets of designated persons that OFSI may request. Information reported to OFSI may be passed on to other regulatory authorities or law enforcement. </w:t>
                  </w:r>
                </w:p>
                <w:p w:rsidR="00E6197C" w:rsidRPr="00E6197C" w:rsidRDefault="00E6197C" w:rsidP="00E6197C">
                  <w:pPr>
                    <w:pStyle w:val="Default"/>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Failure to comply with financial sanctions legislation or to seek to circumvent its provisions is a criminal offence. </w:t>
                  </w:r>
                </w:p>
                <w:p w:rsidR="00E6197C" w:rsidRDefault="00E6197C" w:rsidP="00E6197C">
                  <w:pPr>
                    <w:pStyle w:val="Default"/>
                    <w:jc w:val="both"/>
                    <w:rPr>
                      <w:rFonts w:ascii="Arial" w:hAnsi="Arial" w:cs="Arial"/>
                    </w:rPr>
                  </w:pPr>
                </w:p>
                <w:p w:rsidR="00E6197C" w:rsidRDefault="00E6197C" w:rsidP="00E6197C">
                  <w:pPr>
                    <w:pStyle w:val="Default"/>
                    <w:jc w:val="both"/>
                    <w:rPr>
                      <w:rFonts w:ascii="Arial" w:hAnsi="Arial" w:cs="Arial"/>
                      <w:b/>
                    </w:rPr>
                  </w:pPr>
                </w:p>
                <w:p w:rsidR="00E6197C" w:rsidRPr="00E6197C" w:rsidRDefault="00F64FFF" w:rsidP="00E6197C">
                  <w:pPr>
                    <w:pStyle w:val="Default"/>
                    <w:jc w:val="both"/>
                    <w:rPr>
                      <w:rFonts w:ascii="Arial" w:hAnsi="Arial" w:cs="Arial"/>
                      <w:b/>
                    </w:rPr>
                  </w:pPr>
                  <w:r w:rsidRPr="00E6197C">
                    <w:rPr>
                      <w:rFonts w:ascii="Arial" w:hAnsi="Arial" w:cs="Arial"/>
                      <w:b/>
                    </w:rPr>
                    <w:t xml:space="preserve">Legislative details </w:t>
                  </w:r>
                </w:p>
                <w:p w:rsidR="00E6197C" w:rsidRDefault="00E6197C" w:rsidP="00E6197C">
                  <w:pPr>
                    <w:pStyle w:val="Default"/>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On 9 August 2016 Commission Implementing Regulation (EU) No 2016/1347 (“the Amending Regulation”) was published in the Official Journal of the European Union (O.J. L 214, 09.08.2016, p.12) by the European Commission of the European Union. </w:t>
                  </w:r>
                </w:p>
                <w:p w:rsidR="00E6197C" w:rsidRDefault="00E6197C" w:rsidP="00E6197C">
                  <w:pPr>
                    <w:pStyle w:val="Default"/>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The Amending Regulation amended Annex I to the Regulation with effect from 09 August 2016. </w:t>
                  </w:r>
                </w:p>
                <w:p w:rsidR="00E6197C" w:rsidRDefault="00E6197C" w:rsidP="00E6197C">
                  <w:pPr>
                    <w:pStyle w:val="Default"/>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On 3 August 2016, the Sanctions Committee of the United Nations Security Council decided to add two natural persons to the list of persons, groups and entities to whom the freezing of funds and economic resources should apply. </w:t>
                  </w:r>
                </w:p>
                <w:p w:rsidR="00E6197C" w:rsidRDefault="00E6197C" w:rsidP="00E6197C">
                  <w:pPr>
                    <w:pStyle w:val="Default"/>
                    <w:jc w:val="both"/>
                    <w:rPr>
                      <w:rFonts w:ascii="Arial" w:hAnsi="Arial" w:cs="Arial"/>
                    </w:rPr>
                  </w:pPr>
                </w:p>
                <w:p w:rsidR="00E6197C" w:rsidRPr="00E6197C" w:rsidRDefault="00F64FFF" w:rsidP="00E6197C">
                  <w:pPr>
                    <w:pStyle w:val="Default"/>
                    <w:jc w:val="both"/>
                    <w:rPr>
                      <w:rFonts w:ascii="Arial" w:hAnsi="Arial" w:cs="Arial"/>
                      <w:b/>
                    </w:rPr>
                  </w:pPr>
                  <w:r w:rsidRPr="00E6197C">
                    <w:rPr>
                      <w:rFonts w:ascii="Arial" w:hAnsi="Arial" w:cs="Arial"/>
                      <w:b/>
                    </w:rPr>
                    <w:t xml:space="preserve">Further Information </w:t>
                  </w:r>
                </w:p>
                <w:p w:rsidR="00E6197C" w:rsidRDefault="00E6197C" w:rsidP="00E6197C">
                  <w:pPr>
                    <w:pStyle w:val="Default"/>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A copy of the Amending Regulation can be obtained from the website of the Official Journal of the European Union: </w:t>
                  </w:r>
                </w:p>
                <w:p w:rsidR="00E6197C" w:rsidRDefault="00E6197C" w:rsidP="00E6197C">
                  <w:pPr>
                    <w:pStyle w:val="Default"/>
                    <w:ind w:left="720"/>
                    <w:jc w:val="both"/>
                    <w:rPr>
                      <w:rFonts w:ascii="Arial" w:hAnsi="Arial" w:cs="Arial"/>
                    </w:rPr>
                  </w:pPr>
                  <w:hyperlink r:id="rId10" w:history="1">
                    <w:r w:rsidRPr="005958D7">
                      <w:rPr>
                        <w:rStyle w:val="Hyperlink"/>
                        <w:rFonts w:ascii="Arial" w:hAnsi="Arial" w:cs="Arial"/>
                      </w:rPr>
                      <w:t>http://eur-lex.europa.eu/legal-content/EN/TXT/PDF/?uri=CELEX:32016R1347&amp;from=EN</w:t>
                    </w:r>
                  </w:hyperlink>
                </w:p>
                <w:p w:rsidR="00E6197C" w:rsidRDefault="00E6197C" w:rsidP="00E6197C">
                  <w:pPr>
                    <w:pStyle w:val="Default"/>
                    <w:ind w:left="720"/>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Copies of recent Notices, certain EU Regulations, UNSC Resolutions and UK legislation can be obtained from the ISIL (</w:t>
                  </w:r>
                  <w:proofErr w:type="spellStart"/>
                  <w:r w:rsidRPr="00295664">
                    <w:rPr>
                      <w:rFonts w:ascii="Arial" w:hAnsi="Arial" w:cs="Arial"/>
                    </w:rPr>
                    <w:t>Da’esh</w:t>
                  </w:r>
                  <w:proofErr w:type="spellEnd"/>
                  <w:r w:rsidRPr="00295664">
                    <w:rPr>
                      <w:rFonts w:ascii="Arial" w:hAnsi="Arial" w:cs="Arial"/>
                    </w:rPr>
                    <w:t>) &amp; Al-Qaida regime financial sanctions page on the GOV.UK website:</w:t>
                  </w:r>
                </w:p>
                <w:p w:rsidR="00E6197C" w:rsidRDefault="00E6197C" w:rsidP="00E6197C">
                  <w:pPr>
                    <w:pStyle w:val="Default"/>
                    <w:ind w:left="720"/>
                    <w:jc w:val="both"/>
                    <w:rPr>
                      <w:rFonts w:ascii="Arial" w:hAnsi="Arial" w:cs="Arial"/>
                    </w:rPr>
                  </w:pPr>
                  <w:hyperlink r:id="rId11" w:history="1">
                    <w:r w:rsidRPr="005958D7">
                      <w:rPr>
                        <w:rStyle w:val="Hyperlink"/>
                        <w:rFonts w:ascii="Arial" w:hAnsi="Arial" w:cs="Arial"/>
                      </w:rPr>
                      <w:t>https://www.gov.uk/government/collections/financial-sanctions-regime-specificconsolidated-lists-and-releases</w:t>
                    </w:r>
                  </w:hyperlink>
                </w:p>
                <w:p w:rsidR="00E6197C" w:rsidRDefault="00E6197C" w:rsidP="00E6197C">
                  <w:pPr>
                    <w:pStyle w:val="Default"/>
                    <w:ind w:left="720"/>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Further details on the UN measures in respect of ISIL (</w:t>
                  </w:r>
                  <w:proofErr w:type="spellStart"/>
                  <w:r w:rsidRPr="00295664">
                    <w:rPr>
                      <w:rFonts w:ascii="Arial" w:hAnsi="Arial" w:cs="Arial"/>
                    </w:rPr>
                    <w:t>Da’esh</w:t>
                  </w:r>
                  <w:proofErr w:type="spellEnd"/>
                  <w:r w:rsidRPr="00295664">
                    <w:rPr>
                      <w:rFonts w:ascii="Arial" w:hAnsi="Arial" w:cs="Arial"/>
                    </w:rPr>
                    <w:t>) &amp; Al-Qaida regime can be found on the relevant UN Sanctions Committee webpage:</w:t>
                  </w:r>
                </w:p>
                <w:p w:rsidR="00E6197C" w:rsidRDefault="00E6197C" w:rsidP="00E6197C">
                  <w:pPr>
                    <w:pStyle w:val="Default"/>
                    <w:ind w:left="720"/>
                    <w:jc w:val="both"/>
                    <w:rPr>
                      <w:rFonts w:ascii="Arial" w:hAnsi="Arial" w:cs="Arial"/>
                    </w:rPr>
                  </w:pPr>
                  <w:hyperlink r:id="rId12" w:history="1">
                    <w:r w:rsidRPr="005958D7">
                      <w:rPr>
                        <w:rStyle w:val="Hyperlink"/>
                        <w:rFonts w:ascii="Arial" w:hAnsi="Arial" w:cs="Arial"/>
                      </w:rPr>
                      <w:t>http://www.un.org/sc/committees</w:t>
                    </w:r>
                  </w:hyperlink>
                  <w:r w:rsidR="00F64FFF" w:rsidRPr="00295664">
                    <w:rPr>
                      <w:rFonts w:ascii="Arial" w:hAnsi="Arial" w:cs="Arial"/>
                    </w:rPr>
                    <w:t>.</w:t>
                  </w:r>
                </w:p>
                <w:p w:rsidR="00E6197C" w:rsidRDefault="00E6197C" w:rsidP="00E6197C">
                  <w:pPr>
                    <w:pStyle w:val="Default"/>
                    <w:ind w:left="720"/>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Please note there are also import and export restrictions on ISIL (</w:t>
                  </w:r>
                  <w:proofErr w:type="spellStart"/>
                  <w:r w:rsidRPr="00295664">
                    <w:rPr>
                      <w:rFonts w:ascii="Arial" w:hAnsi="Arial" w:cs="Arial"/>
                    </w:rPr>
                    <w:t>Da’esh</w:t>
                  </w:r>
                  <w:proofErr w:type="spellEnd"/>
                  <w:r w:rsidRPr="00295664">
                    <w:rPr>
                      <w:rFonts w:ascii="Arial" w:hAnsi="Arial" w:cs="Arial"/>
                    </w:rPr>
                    <w:t xml:space="preserve">) &amp; Al-Qaida regime. Further guidance on export and trade sanctions is available from the GOV.UK website: </w:t>
                  </w:r>
                </w:p>
                <w:p w:rsidR="00E6197C" w:rsidRDefault="00E6197C" w:rsidP="00E6197C">
                  <w:pPr>
                    <w:pStyle w:val="Default"/>
                    <w:ind w:left="720"/>
                    <w:jc w:val="both"/>
                    <w:rPr>
                      <w:rFonts w:ascii="Arial" w:hAnsi="Arial" w:cs="Arial"/>
                    </w:rPr>
                  </w:pPr>
                  <w:hyperlink r:id="rId13" w:history="1">
                    <w:r w:rsidRPr="005958D7">
                      <w:rPr>
                        <w:rStyle w:val="Hyperlink"/>
                        <w:rFonts w:ascii="Arial" w:hAnsi="Arial" w:cs="Arial"/>
                      </w:rPr>
                      <w:t>https://www.gov.uk/sanctions-embargoes-and-restrictions</w:t>
                    </w:r>
                  </w:hyperlink>
                  <w:r w:rsidR="00F64FFF" w:rsidRPr="00295664">
                    <w:rPr>
                      <w:rFonts w:ascii="Arial" w:hAnsi="Arial" w:cs="Arial"/>
                    </w:rPr>
                    <w:t>.</w:t>
                  </w:r>
                </w:p>
                <w:p w:rsidR="00E6197C" w:rsidRDefault="00E6197C" w:rsidP="00E6197C">
                  <w:pPr>
                    <w:pStyle w:val="Default"/>
                    <w:ind w:left="720"/>
                    <w:jc w:val="both"/>
                    <w:rPr>
                      <w:rFonts w:ascii="Arial" w:hAnsi="Arial" w:cs="Arial"/>
                    </w:rPr>
                  </w:pPr>
                </w:p>
                <w:p w:rsidR="00E6197C" w:rsidRDefault="00F64FFF" w:rsidP="00E6197C">
                  <w:pPr>
                    <w:pStyle w:val="Default"/>
                    <w:numPr>
                      <w:ilvl w:val="0"/>
                      <w:numId w:val="3"/>
                    </w:numPr>
                    <w:jc w:val="both"/>
                    <w:rPr>
                      <w:rFonts w:ascii="Arial" w:hAnsi="Arial" w:cs="Arial"/>
                    </w:rPr>
                  </w:pPr>
                  <w:r w:rsidRPr="00295664">
                    <w:rPr>
                      <w:rFonts w:ascii="Arial" w:hAnsi="Arial" w:cs="Arial"/>
                    </w:rPr>
                    <w:t xml:space="preserve">It should be noted that the Annex to this Notice and the Consolidated List include certain background information provided by the UN Sanctions Committee that is not included in Annex I to the Regulation. </w:t>
                  </w:r>
                </w:p>
                <w:p w:rsidR="00E6197C" w:rsidRDefault="00E6197C" w:rsidP="00E6197C">
                  <w:pPr>
                    <w:pStyle w:val="Default"/>
                    <w:ind w:left="720"/>
                    <w:jc w:val="both"/>
                    <w:rPr>
                      <w:rFonts w:ascii="Arial" w:hAnsi="Arial" w:cs="Arial"/>
                    </w:rPr>
                  </w:pPr>
                </w:p>
                <w:p w:rsidR="00E6197C" w:rsidRPr="00E6197C" w:rsidRDefault="00F64FFF" w:rsidP="00E6197C">
                  <w:pPr>
                    <w:pStyle w:val="Default"/>
                    <w:numPr>
                      <w:ilvl w:val="0"/>
                      <w:numId w:val="3"/>
                    </w:numPr>
                    <w:jc w:val="both"/>
                    <w:rPr>
                      <w:rFonts w:ascii="Arial" w:hAnsi="Arial" w:cs="Arial"/>
                    </w:rPr>
                  </w:pPr>
                  <w:r w:rsidRPr="00295664">
                    <w:rPr>
                      <w:rFonts w:ascii="Arial" w:hAnsi="Arial" w:cs="Arial"/>
                    </w:rPr>
                    <w:t>For more information please see our guide to financial sanctions:</w:t>
                  </w:r>
                </w:p>
                <w:p w:rsidR="00E6197C" w:rsidRDefault="00E6197C" w:rsidP="00E6197C">
                  <w:pPr>
                    <w:pStyle w:val="Default"/>
                    <w:ind w:left="720"/>
                    <w:jc w:val="both"/>
                    <w:rPr>
                      <w:rFonts w:ascii="Arial" w:hAnsi="Arial" w:cs="Arial"/>
                    </w:rPr>
                  </w:pPr>
                  <w:hyperlink r:id="rId14" w:history="1">
                    <w:r w:rsidRPr="005958D7">
                      <w:rPr>
                        <w:rStyle w:val="Hyperlink"/>
                        <w:rFonts w:ascii="Arial" w:hAnsi="Arial" w:cs="Arial"/>
                      </w:rPr>
                      <w:t>https://www.gov.uk/government/publications/financial-sanctions-faqs</w:t>
                    </w:r>
                  </w:hyperlink>
                </w:p>
                <w:p w:rsidR="00E6197C" w:rsidRDefault="00E6197C" w:rsidP="00E6197C">
                  <w:pPr>
                    <w:pStyle w:val="Default"/>
                    <w:ind w:left="720"/>
                    <w:jc w:val="both"/>
                    <w:rPr>
                      <w:rFonts w:ascii="Arial" w:hAnsi="Arial" w:cs="Arial"/>
                    </w:rPr>
                  </w:pPr>
                </w:p>
                <w:p w:rsidR="00F64FFF" w:rsidRDefault="00F64FFF" w:rsidP="00430103">
                  <w:pPr>
                    <w:pStyle w:val="Default"/>
                    <w:ind w:left="720"/>
                    <w:jc w:val="both"/>
                    <w:rPr>
                      <w:rFonts w:ascii="Arial" w:hAnsi="Arial" w:cs="Arial"/>
                    </w:rPr>
                  </w:pPr>
                </w:p>
                <w:p w:rsidR="00E6197C" w:rsidRDefault="00E6197C" w:rsidP="00430103">
                  <w:pPr>
                    <w:pStyle w:val="Default"/>
                    <w:ind w:left="720"/>
                    <w:jc w:val="both"/>
                    <w:rPr>
                      <w:rFonts w:ascii="Arial" w:hAnsi="Arial" w:cs="Arial"/>
                    </w:rPr>
                  </w:pPr>
                </w:p>
                <w:p w:rsidR="00E6197C" w:rsidRDefault="00E6197C" w:rsidP="00430103">
                  <w:pPr>
                    <w:pStyle w:val="Default"/>
                    <w:ind w:left="720"/>
                    <w:jc w:val="both"/>
                    <w:rPr>
                      <w:rFonts w:ascii="Arial" w:hAnsi="Arial" w:cs="Arial"/>
                    </w:rPr>
                  </w:pPr>
                </w:p>
                <w:p w:rsidR="00E6197C" w:rsidRDefault="00E6197C" w:rsidP="00430103">
                  <w:pPr>
                    <w:pStyle w:val="Default"/>
                    <w:ind w:left="720"/>
                    <w:jc w:val="both"/>
                    <w:rPr>
                      <w:rFonts w:ascii="Arial" w:hAnsi="Arial" w:cs="Arial"/>
                    </w:rPr>
                  </w:pPr>
                </w:p>
                <w:p w:rsidR="00E6197C" w:rsidRPr="00295664" w:rsidRDefault="00E6197C" w:rsidP="00430103">
                  <w:pPr>
                    <w:pStyle w:val="Default"/>
                    <w:ind w:left="720"/>
                    <w:jc w:val="both"/>
                    <w:rPr>
                      <w:rFonts w:ascii="Arial" w:hAnsi="Arial" w:cs="Arial"/>
                    </w:rPr>
                  </w:pPr>
                </w:p>
                <w:p w:rsidR="00062AAF" w:rsidRPr="00295664" w:rsidRDefault="00062AAF" w:rsidP="00062AAF">
                  <w:pPr>
                    <w:pStyle w:val="Default"/>
                    <w:jc w:val="both"/>
                    <w:rPr>
                      <w:rFonts w:ascii="Arial" w:hAnsi="Arial" w:cs="Arial"/>
                      <w:b/>
                      <w:bCs/>
                      <w:color w:val="auto"/>
                    </w:rPr>
                  </w:pPr>
                  <w:r w:rsidRPr="00295664">
                    <w:rPr>
                      <w:rFonts w:ascii="Arial" w:hAnsi="Arial" w:cs="Arial"/>
                      <w:b/>
                      <w:bCs/>
                      <w:color w:val="auto"/>
                    </w:rPr>
                    <w:lastRenderedPageBreak/>
                    <w:t>Enquiries</w:t>
                  </w:r>
                </w:p>
                <w:p w:rsidR="00062AAF" w:rsidRPr="00295664" w:rsidRDefault="00062AAF" w:rsidP="00062AAF">
                  <w:pPr>
                    <w:pStyle w:val="Default"/>
                    <w:jc w:val="both"/>
                    <w:rPr>
                      <w:rFonts w:ascii="Arial" w:hAnsi="Arial" w:cs="Arial"/>
                      <w:b/>
                      <w:bCs/>
                      <w:color w:val="auto"/>
                    </w:rPr>
                  </w:pPr>
                </w:p>
                <w:p w:rsidR="00062AAF" w:rsidRPr="00295664" w:rsidRDefault="00062AAF" w:rsidP="00E6197C">
                  <w:pPr>
                    <w:pStyle w:val="ListParagraph"/>
                    <w:numPr>
                      <w:ilvl w:val="0"/>
                      <w:numId w:val="3"/>
                    </w:numPr>
                    <w:spacing w:after="0" w:line="240" w:lineRule="auto"/>
                    <w:ind w:right="-90"/>
                    <w:jc w:val="both"/>
                    <w:rPr>
                      <w:rFonts w:ascii="Arial" w:hAnsi="Arial" w:cs="Arial"/>
                      <w:sz w:val="24"/>
                      <w:szCs w:val="24"/>
                    </w:rPr>
                  </w:pPr>
                  <w:r w:rsidRPr="00295664">
                    <w:rPr>
                      <w:rFonts w:ascii="Arial" w:hAnsi="Arial" w:cs="Arial"/>
                      <w:sz w:val="24"/>
                      <w:szCs w:val="24"/>
                    </w:rPr>
                    <w:t>Non-media enquiries should be addressed to:</w:t>
                  </w:r>
                </w:p>
                <w:p w:rsidR="00062AAF" w:rsidRPr="00295664" w:rsidRDefault="00062AAF" w:rsidP="00062AAF">
                  <w:pPr>
                    <w:pStyle w:val="Default"/>
                    <w:ind w:left="900"/>
                    <w:jc w:val="both"/>
                    <w:rPr>
                      <w:rFonts w:ascii="Arial" w:hAnsi="Arial" w:cs="Arial"/>
                      <w:b/>
                      <w:bCs/>
                      <w:color w:val="auto"/>
                    </w:rPr>
                  </w:pP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Her Excellency, the Governor</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The Governor’s Office</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#8 Farara Plaza</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Brades, MSR1110</w:t>
                  </w:r>
                </w:p>
                <w:p w:rsidR="00062AAF" w:rsidRPr="00295664"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295664">
                    <w:rPr>
                      <w:rFonts w:ascii="Arial" w:hAnsi="Arial" w:cs="Arial"/>
                      <w:color w:val="000000" w:themeColor="text1"/>
                      <w:sz w:val="24"/>
                      <w:szCs w:val="24"/>
                    </w:rPr>
                    <w:t>Montserrat</w:t>
                  </w:r>
                </w:p>
                <w:p w:rsidR="00062AAF" w:rsidRPr="00295664" w:rsidRDefault="00062AAF" w:rsidP="00062AAF">
                  <w:pPr>
                    <w:pStyle w:val="ListParagraph"/>
                    <w:tabs>
                      <w:tab w:val="left" w:pos="702"/>
                    </w:tabs>
                    <w:spacing w:after="0" w:line="240" w:lineRule="auto"/>
                    <w:ind w:right="-90"/>
                    <w:jc w:val="both"/>
                    <w:rPr>
                      <w:rFonts w:ascii="Arial" w:hAnsi="Arial" w:cs="Arial"/>
                      <w:sz w:val="24"/>
                      <w:szCs w:val="24"/>
                    </w:rPr>
                  </w:pPr>
                  <w:r w:rsidRPr="00295664">
                    <w:rPr>
                      <w:rFonts w:ascii="Arial" w:hAnsi="Arial" w:cs="Arial"/>
                      <w:sz w:val="24"/>
                      <w:szCs w:val="24"/>
                    </w:rPr>
                    <w:t xml:space="preserve">Email: </w:t>
                  </w:r>
                  <w:hyperlink r:id="rId15" w:history="1">
                    <w:r w:rsidRPr="00295664">
                      <w:rPr>
                        <w:rStyle w:val="Hyperlink"/>
                        <w:rFonts w:ascii="Arial" w:hAnsi="Arial" w:cs="Arial"/>
                        <w:sz w:val="24"/>
                        <w:szCs w:val="24"/>
                      </w:rPr>
                      <w:t>Tony.Bates@fco.gsi.gov.uk</w:t>
                    </w:r>
                  </w:hyperlink>
                </w:p>
                <w:p w:rsidR="006D232D" w:rsidRPr="00295664"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295664" w:rsidRDefault="006D232D" w:rsidP="00062AAF">
                  <w:pPr>
                    <w:pStyle w:val="ListParagraph"/>
                    <w:tabs>
                      <w:tab w:val="left" w:pos="702"/>
                    </w:tabs>
                    <w:spacing w:after="0" w:line="240" w:lineRule="auto"/>
                    <w:ind w:right="-90"/>
                    <w:jc w:val="both"/>
                    <w:rPr>
                      <w:rFonts w:ascii="Arial" w:hAnsi="Arial" w:cs="Arial"/>
                      <w:sz w:val="24"/>
                      <w:szCs w:val="24"/>
                    </w:rPr>
                  </w:pPr>
                </w:p>
                <w:p w:rsidR="00031D0E" w:rsidRPr="00295664" w:rsidRDefault="00031D0E" w:rsidP="00016CE5">
                  <w:pPr>
                    <w:spacing w:after="0" w:line="240" w:lineRule="auto"/>
                    <w:ind w:left="-108" w:right="-90"/>
                    <w:jc w:val="both"/>
                    <w:rPr>
                      <w:rFonts w:ascii="Arial" w:hAnsi="Arial" w:cs="Arial"/>
                      <w:b/>
                      <w:sz w:val="24"/>
                      <w:szCs w:val="24"/>
                    </w:rPr>
                  </w:pPr>
                  <w:r w:rsidRPr="00295664">
                    <w:rPr>
                      <w:rFonts w:ascii="Arial" w:hAnsi="Arial" w:cs="Arial"/>
                      <w:b/>
                      <w:sz w:val="24"/>
                      <w:szCs w:val="24"/>
                    </w:rPr>
                    <w:t xml:space="preserve">Financial Services Commission  </w:t>
                  </w:r>
                </w:p>
                <w:p w:rsidR="002C6730" w:rsidRPr="00295664" w:rsidRDefault="00B1460A" w:rsidP="00016CE5">
                  <w:pPr>
                    <w:spacing w:after="0" w:line="240" w:lineRule="auto"/>
                    <w:ind w:left="-108" w:right="-90"/>
                    <w:jc w:val="both"/>
                    <w:rPr>
                      <w:rFonts w:ascii="Arial" w:hAnsi="Arial" w:cs="Arial"/>
                      <w:sz w:val="24"/>
                      <w:szCs w:val="24"/>
                    </w:rPr>
                  </w:pPr>
                  <w:r w:rsidRPr="00295664">
                    <w:rPr>
                      <w:rFonts w:ascii="Arial" w:hAnsi="Arial" w:cs="Arial"/>
                      <w:b/>
                      <w:sz w:val="24"/>
                      <w:szCs w:val="24"/>
                    </w:rPr>
                    <w:t>0</w:t>
                  </w:r>
                  <w:r w:rsidR="00F64FFF" w:rsidRPr="00295664">
                    <w:rPr>
                      <w:rFonts w:ascii="Arial" w:hAnsi="Arial" w:cs="Arial"/>
                      <w:b/>
                      <w:sz w:val="24"/>
                      <w:szCs w:val="24"/>
                    </w:rPr>
                    <w:t>9</w:t>
                  </w:r>
                  <w:r w:rsidR="00031D0E" w:rsidRPr="00295664">
                    <w:rPr>
                      <w:rFonts w:ascii="Arial" w:hAnsi="Arial" w:cs="Arial"/>
                      <w:b/>
                      <w:sz w:val="24"/>
                      <w:szCs w:val="24"/>
                    </w:rPr>
                    <w:t>/0</w:t>
                  </w:r>
                  <w:r w:rsidRPr="00295664">
                    <w:rPr>
                      <w:rFonts w:ascii="Arial" w:hAnsi="Arial" w:cs="Arial"/>
                      <w:b/>
                      <w:sz w:val="24"/>
                      <w:szCs w:val="24"/>
                    </w:rPr>
                    <w:t>8</w:t>
                  </w:r>
                  <w:r w:rsidR="00031D0E" w:rsidRPr="00295664">
                    <w:rPr>
                      <w:rFonts w:ascii="Arial" w:hAnsi="Arial" w:cs="Arial"/>
                      <w:b/>
                      <w:sz w:val="24"/>
                      <w:szCs w:val="24"/>
                    </w:rPr>
                    <w:t>/2016</w:t>
                  </w:r>
                </w:p>
                <w:p w:rsidR="002C6730" w:rsidRPr="00295664" w:rsidRDefault="002C6730"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Default="00672AE5"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Default="00E6197C" w:rsidP="008C0A51">
                  <w:pPr>
                    <w:pStyle w:val="Default"/>
                    <w:rPr>
                      <w:rFonts w:ascii="Arial" w:hAnsi="Arial" w:cs="Arial"/>
                    </w:rPr>
                  </w:pPr>
                </w:p>
                <w:p w:rsidR="00E6197C" w:rsidRPr="00295664" w:rsidRDefault="00E6197C"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672AE5" w:rsidRPr="00295664" w:rsidRDefault="00672AE5"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337FF3" w:rsidRPr="00295664" w:rsidRDefault="00337FF3" w:rsidP="008C0A51">
                  <w:pPr>
                    <w:pStyle w:val="Default"/>
                    <w:rPr>
                      <w:rFonts w:ascii="Arial" w:hAnsi="Arial" w:cs="Arial"/>
                    </w:rPr>
                  </w:pPr>
                </w:p>
                <w:p w:rsidR="00E6197C" w:rsidRPr="00E6197C" w:rsidRDefault="00F64FFF" w:rsidP="00E6197C">
                  <w:pPr>
                    <w:pStyle w:val="Default"/>
                    <w:ind w:left="720"/>
                    <w:jc w:val="center"/>
                    <w:rPr>
                      <w:rFonts w:ascii="Arial" w:hAnsi="Arial" w:cs="Arial"/>
                      <w:b/>
                    </w:rPr>
                  </w:pPr>
                  <w:r w:rsidRPr="00E6197C">
                    <w:rPr>
                      <w:rFonts w:ascii="Arial" w:hAnsi="Arial" w:cs="Arial"/>
                      <w:b/>
                    </w:rPr>
                    <w:t>ANNEX TO NOTICE</w:t>
                  </w:r>
                </w:p>
                <w:p w:rsidR="00E6197C" w:rsidRPr="00E6197C" w:rsidRDefault="00E6197C" w:rsidP="00E6197C">
                  <w:pPr>
                    <w:pStyle w:val="Default"/>
                    <w:ind w:left="720"/>
                    <w:jc w:val="center"/>
                    <w:rPr>
                      <w:rFonts w:ascii="Arial" w:hAnsi="Arial" w:cs="Arial"/>
                      <w:b/>
                    </w:rPr>
                  </w:pPr>
                </w:p>
                <w:p w:rsidR="00E6197C" w:rsidRPr="00E6197C" w:rsidRDefault="00F64FFF" w:rsidP="00E6197C">
                  <w:pPr>
                    <w:pStyle w:val="Default"/>
                    <w:ind w:left="720"/>
                    <w:jc w:val="center"/>
                    <w:rPr>
                      <w:rFonts w:ascii="Arial" w:hAnsi="Arial" w:cs="Arial"/>
                      <w:b/>
                    </w:rPr>
                  </w:pPr>
                  <w:r w:rsidRPr="00E6197C">
                    <w:rPr>
                      <w:rFonts w:ascii="Arial" w:hAnsi="Arial" w:cs="Arial"/>
                      <w:b/>
                    </w:rPr>
                    <w:t>FINANCIAL SANCTIONS: ISIL (DA’ESH) &amp; AL-QAIDA ORGANISATIONS REGIME</w:t>
                  </w:r>
                </w:p>
                <w:p w:rsidR="00E6197C" w:rsidRPr="00E6197C" w:rsidRDefault="00E6197C" w:rsidP="00E6197C">
                  <w:pPr>
                    <w:pStyle w:val="Default"/>
                    <w:ind w:left="720"/>
                    <w:jc w:val="center"/>
                    <w:rPr>
                      <w:rFonts w:ascii="Arial" w:hAnsi="Arial" w:cs="Arial"/>
                      <w:b/>
                    </w:rPr>
                  </w:pPr>
                </w:p>
                <w:p w:rsidR="00E6197C" w:rsidRPr="00E6197C" w:rsidRDefault="00F64FFF" w:rsidP="00E6197C">
                  <w:pPr>
                    <w:pStyle w:val="Default"/>
                    <w:ind w:left="720"/>
                    <w:jc w:val="center"/>
                    <w:rPr>
                      <w:rFonts w:ascii="Arial" w:hAnsi="Arial" w:cs="Arial"/>
                      <w:b/>
                    </w:rPr>
                  </w:pPr>
                  <w:r w:rsidRPr="00E6197C">
                    <w:rPr>
                      <w:rFonts w:ascii="Arial" w:hAnsi="Arial" w:cs="Arial"/>
                      <w:b/>
                    </w:rPr>
                    <w:t>COMMISSION IMPLEMENTING REGULATION (EU) No 2016/1347</w:t>
                  </w:r>
                </w:p>
                <w:p w:rsidR="00E6197C" w:rsidRPr="00E6197C" w:rsidRDefault="00E6197C" w:rsidP="00E6197C">
                  <w:pPr>
                    <w:pStyle w:val="Default"/>
                    <w:ind w:left="720"/>
                    <w:jc w:val="center"/>
                    <w:rPr>
                      <w:rFonts w:ascii="Arial" w:hAnsi="Arial" w:cs="Arial"/>
                      <w:b/>
                    </w:rPr>
                  </w:pPr>
                </w:p>
                <w:p w:rsidR="00E6197C" w:rsidRPr="00E6197C" w:rsidRDefault="00F64FFF" w:rsidP="00E6197C">
                  <w:pPr>
                    <w:pStyle w:val="Default"/>
                    <w:ind w:left="720"/>
                    <w:jc w:val="center"/>
                    <w:rPr>
                      <w:rFonts w:ascii="Arial" w:hAnsi="Arial" w:cs="Arial"/>
                      <w:b/>
                    </w:rPr>
                  </w:pPr>
                  <w:r w:rsidRPr="00E6197C">
                    <w:rPr>
                      <w:rFonts w:ascii="Arial" w:hAnsi="Arial" w:cs="Arial"/>
                      <w:b/>
                    </w:rPr>
                    <w:t>AMENDING ANNEX I TO COUNCIL REGULATION (EC) No 881/2002</w:t>
                  </w:r>
                </w:p>
                <w:p w:rsidR="00E6197C" w:rsidRPr="00E6197C" w:rsidRDefault="00E6197C" w:rsidP="00E6197C">
                  <w:pPr>
                    <w:pStyle w:val="Default"/>
                    <w:ind w:left="720"/>
                    <w:jc w:val="center"/>
                    <w:rPr>
                      <w:rFonts w:ascii="Arial" w:hAnsi="Arial" w:cs="Arial"/>
                      <w:b/>
                    </w:rPr>
                  </w:pPr>
                </w:p>
                <w:p w:rsidR="00E6197C" w:rsidRPr="00E6197C" w:rsidRDefault="00E6197C" w:rsidP="00E6197C">
                  <w:pPr>
                    <w:pStyle w:val="Default"/>
                    <w:ind w:left="720"/>
                    <w:jc w:val="center"/>
                    <w:rPr>
                      <w:rFonts w:ascii="Arial" w:hAnsi="Arial" w:cs="Arial"/>
                      <w:b/>
                    </w:rPr>
                  </w:pPr>
                </w:p>
                <w:p w:rsidR="00E6197C" w:rsidRPr="00E6197C" w:rsidRDefault="00F64FFF" w:rsidP="00E6197C">
                  <w:pPr>
                    <w:pStyle w:val="Default"/>
                    <w:rPr>
                      <w:rFonts w:ascii="Arial" w:hAnsi="Arial" w:cs="Arial"/>
                      <w:b/>
                      <w:u w:val="single"/>
                    </w:rPr>
                  </w:pPr>
                  <w:r w:rsidRPr="00E6197C">
                    <w:rPr>
                      <w:rFonts w:ascii="Arial" w:hAnsi="Arial" w:cs="Arial"/>
                      <w:b/>
                      <w:u w:val="single"/>
                    </w:rPr>
                    <w:t>ADDITIONS</w:t>
                  </w:r>
                </w:p>
                <w:p w:rsidR="00E6197C" w:rsidRPr="00E6197C" w:rsidRDefault="00E6197C" w:rsidP="00E6197C">
                  <w:pPr>
                    <w:pStyle w:val="Default"/>
                    <w:jc w:val="center"/>
                    <w:rPr>
                      <w:rFonts w:ascii="Arial" w:hAnsi="Arial" w:cs="Arial"/>
                      <w:b/>
                      <w:u w:val="single"/>
                    </w:rPr>
                  </w:pPr>
                </w:p>
                <w:p w:rsidR="00E6197C" w:rsidRPr="00E6197C" w:rsidRDefault="00F64FFF" w:rsidP="00E6197C">
                  <w:pPr>
                    <w:pStyle w:val="Default"/>
                    <w:rPr>
                      <w:rFonts w:ascii="Arial" w:hAnsi="Arial" w:cs="Arial"/>
                      <w:b/>
                      <w:u w:val="single"/>
                    </w:rPr>
                  </w:pPr>
                  <w:r w:rsidRPr="00E6197C">
                    <w:rPr>
                      <w:rFonts w:ascii="Arial" w:hAnsi="Arial" w:cs="Arial"/>
                      <w:b/>
                      <w:u w:val="single"/>
                    </w:rPr>
                    <w:t>Individuals</w:t>
                  </w:r>
                </w:p>
                <w:p w:rsidR="00E6197C" w:rsidRDefault="00E6197C" w:rsidP="00E6197C">
                  <w:pPr>
                    <w:pStyle w:val="Default"/>
                    <w:jc w:val="both"/>
                    <w:rPr>
                      <w:rFonts w:ascii="Arial" w:hAnsi="Arial" w:cs="Arial"/>
                    </w:rPr>
                  </w:pPr>
                </w:p>
                <w:p w:rsidR="00E6197C" w:rsidRDefault="00E6197C" w:rsidP="00E6197C">
                  <w:pPr>
                    <w:pStyle w:val="Default"/>
                    <w:jc w:val="both"/>
                    <w:rPr>
                      <w:rFonts w:ascii="Arial" w:hAnsi="Arial" w:cs="Arial"/>
                    </w:rPr>
                  </w:pPr>
                </w:p>
                <w:p w:rsidR="00E6197C" w:rsidRPr="00E6197C" w:rsidRDefault="00F64FFF" w:rsidP="00E6197C">
                  <w:pPr>
                    <w:pStyle w:val="Default"/>
                    <w:numPr>
                      <w:ilvl w:val="1"/>
                      <w:numId w:val="5"/>
                    </w:numPr>
                    <w:ind w:left="1062"/>
                    <w:jc w:val="both"/>
                    <w:rPr>
                      <w:rFonts w:ascii="Arial" w:hAnsi="Arial" w:cs="Arial"/>
                      <w:b/>
                    </w:rPr>
                  </w:pPr>
                  <w:r w:rsidRPr="00E6197C">
                    <w:rPr>
                      <w:rFonts w:ascii="Arial" w:hAnsi="Arial" w:cs="Arial"/>
                      <w:b/>
                    </w:rPr>
                    <w:t xml:space="preserve">BYUTUKAEV, </w:t>
                  </w:r>
                  <w:proofErr w:type="spellStart"/>
                  <w:r w:rsidRPr="00E6197C">
                    <w:rPr>
                      <w:rFonts w:ascii="Arial" w:hAnsi="Arial" w:cs="Arial"/>
                      <w:b/>
                    </w:rPr>
                    <w:t>Aslan</w:t>
                  </w:r>
                  <w:proofErr w:type="spellEnd"/>
                  <w:r w:rsidRPr="00E6197C">
                    <w:rPr>
                      <w:rFonts w:ascii="Arial" w:hAnsi="Arial" w:cs="Arial"/>
                      <w:b/>
                    </w:rPr>
                    <w:t xml:space="preserve">, </w:t>
                  </w:r>
                  <w:proofErr w:type="spellStart"/>
                  <w:r w:rsidRPr="00E6197C">
                    <w:rPr>
                      <w:rFonts w:ascii="Arial" w:hAnsi="Arial" w:cs="Arial"/>
                      <w:b/>
                    </w:rPr>
                    <w:t>Avgazarovich</w:t>
                  </w:r>
                  <w:proofErr w:type="spellEnd"/>
                  <w:r w:rsidRPr="00E6197C">
                    <w:rPr>
                      <w:rFonts w:ascii="Arial" w:hAnsi="Arial" w:cs="Arial"/>
                      <w:b/>
                    </w:rPr>
                    <w:t xml:space="preserve"> </w:t>
                  </w:r>
                </w:p>
                <w:p w:rsidR="00E6197C" w:rsidRDefault="00F64FFF" w:rsidP="00E6197C">
                  <w:pPr>
                    <w:pStyle w:val="Default"/>
                    <w:ind w:left="1062"/>
                    <w:jc w:val="both"/>
                    <w:rPr>
                      <w:rFonts w:ascii="Arial" w:hAnsi="Arial" w:cs="Arial"/>
                    </w:rPr>
                  </w:pPr>
                  <w:r w:rsidRPr="00295664">
                    <w:rPr>
                      <w:rFonts w:ascii="Arial" w:hAnsi="Arial" w:cs="Arial"/>
                    </w:rPr>
                    <w:t xml:space="preserve">DOB: 22/10/1974. POB: </w:t>
                  </w:r>
                  <w:proofErr w:type="spellStart"/>
                  <w:r w:rsidRPr="00295664">
                    <w:rPr>
                      <w:rFonts w:ascii="Arial" w:hAnsi="Arial" w:cs="Arial"/>
                    </w:rPr>
                    <w:t>Kitaevka</w:t>
                  </w:r>
                  <w:proofErr w:type="spellEnd"/>
                  <w:r w:rsidRPr="00295664">
                    <w:rPr>
                      <w:rFonts w:ascii="Arial" w:hAnsi="Arial" w:cs="Arial"/>
                    </w:rPr>
                    <w:t xml:space="preserve">, </w:t>
                  </w:r>
                  <w:proofErr w:type="spellStart"/>
                  <w:r w:rsidRPr="00295664">
                    <w:rPr>
                      <w:rFonts w:ascii="Arial" w:hAnsi="Arial" w:cs="Arial"/>
                    </w:rPr>
                    <w:t>Novoselitskiy</w:t>
                  </w:r>
                  <w:proofErr w:type="spellEnd"/>
                  <w:r w:rsidRPr="00295664">
                    <w:rPr>
                      <w:rFonts w:ascii="Arial" w:hAnsi="Arial" w:cs="Arial"/>
                    </w:rPr>
                    <w:t xml:space="preserve"> District, Stavropol, Russian Federation </w:t>
                  </w:r>
                  <w:proofErr w:type="spellStart"/>
                  <w:r w:rsidRPr="00295664">
                    <w:rPr>
                      <w:rFonts w:ascii="Arial" w:hAnsi="Arial" w:cs="Arial"/>
                    </w:rPr>
                    <w:t>a.k.a</w:t>
                  </w:r>
                  <w:proofErr w:type="spellEnd"/>
                  <w:r w:rsidRPr="00295664">
                    <w:rPr>
                      <w:rFonts w:ascii="Arial" w:hAnsi="Arial" w:cs="Arial"/>
                    </w:rPr>
                    <w:t xml:space="preserve">: KHAZMAT, Amir Nationality: Russian Address: </w:t>
                  </w:r>
                  <w:proofErr w:type="spellStart"/>
                  <w:r w:rsidRPr="00295664">
                    <w:rPr>
                      <w:rFonts w:ascii="Arial" w:hAnsi="Arial" w:cs="Arial"/>
                    </w:rPr>
                    <w:t>Akharkho</w:t>
                  </w:r>
                  <w:proofErr w:type="spellEnd"/>
                  <w:r w:rsidRPr="00295664">
                    <w:rPr>
                      <w:rFonts w:ascii="Arial" w:hAnsi="Arial" w:cs="Arial"/>
                    </w:rPr>
                    <w:t xml:space="preserve"> Street, </w:t>
                  </w:r>
                  <w:proofErr w:type="spellStart"/>
                  <w:r w:rsidRPr="00295664">
                    <w:rPr>
                      <w:rFonts w:ascii="Arial" w:hAnsi="Arial" w:cs="Arial"/>
                    </w:rPr>
                    <w:t>Katyr</w:t>
                  </w:r>
                  <w:proofErr w:type="spellEnd"/>
                  <w:r w:rsidRPr="00295664">
                    <w:rPr>
                      <w:rFonts w:ascii="Arial" w:hAnsi="Arial" w:cs="Arial"/>
                    </w:rPr>
                    <w:t xml:space="preserve"> Yurt, </w:t>
                  </w:r>
                  <w:proofErr w:type="spellStart"/>
                  <w:r w:rsidRPr="00295664">
                    <w:rPr>
                      <w:rFonts w:ascii="Arial" w:hAnsi="Arial" w:cs="Arial"/>
                    </w:rPr>
                    <w:t>Achkhoy</w:t>
                  </w:r>
                  <w:proofErr w:type="spellEnd"/>
                  <w:r w:rsidRPr="00295664">
                    <w:rPr>
                      <w:rFonts w:ascii="Arial" w:hAnsi="Arial" w:cs="Arial"/>
                    </w:rPr>
                    <w:t xml:space="preserve"> </w:t>
                  </w:r>
                  <w:proofErr w:type="spellStart"/>
                  <w:r w:rsidRPr="00295664">
                    <w:rPr>
                      <w:rFonts w:ascii="Arial" w:hAnsi="Arial" w:cs="Arial"/>
                    </w:rPr>
                    <w:t>Martanovskiy</w:t>
                  </w:r>
                  <w:proofErr w:type="spellEnd"/>
                  <w:r w:rsidRPr="00295664">
                    <w:rPr>
                      <w:rFonts w:ascii="Arial" w:hAnsi="Arial" w:cs="Arial"/>
                    </w:rPr>
                    <w:t xml:space="preserve"> District, Republic of Chechnya, Russian Federation. Other Information: Also referred to as ABUBAKAR Group ID: 13376. </w:t>
                  </w:r>
                </w:p>
                <w:p w:rsidR="00E6197C" w:rsidRDefault="00E6197C" w:rsidP="00E6197C">
                  <w:pPr>
                    <w:pStyle w:val="Default"/>
                    <w:ind w:left="1062" w:hanging="450"/>
                    <w:jc w:val="both"/>
                    <w:rPr>
                      <w:rFonts w:ascii="Arial" w:hAnsi="Arial" w:cs="Arial"/>
                    </w:rPr>
                  </w:pPr>
                </w:p>
                <w:p w:rsidR="00E6197C" w:rsidRPr="00E6197C" w:rsidRDefault="00F64FFF" w:rsidP="00E6197C">
                  <w:pPr>
                    <w:pStyle w:val="Default"/>
                    <w:numPr>
                      <w:ilvl w:val="1"/>
                      <w:numId w:val="5"/>
                    </w:numPr>
                    <w:ind w:left="1062"/>
                    <w:jc w:val="both"/>
                    <w:rPr>
                      <w:rFonts w:ascii="Arial" w:hAnsi="Arial" w:cs="Arial"/>
                      <w:b/>
                    </w:rPr>
                  </w:pPr>
                  <w:r w:rsidRPr="00E6197C">
                    <w:rPr>
                      <w:rFonts w:ascii="Arial" w:hAnsi="Arial" w:cs="Arial"/>
                      <w:b/>
                    </w:rPr>
                    <w:t xml:space="preserve">VAKHITOV, </w:t>
                  </w:r>
                  <w:proofErr w:type="spellStart"/>
                  <w:r w:rsidRPr="00E6197C">
                    <w:rPr>
                      <w:rFonts w:ascii="Arial" w:hAnsi="Arial" w:cs="Arial"/>
                      <w:b/>
                    </w:rPr>
                    <w:t>Ayrat</w:t>
                  </w:r>
                  <w:proofErr w:type="spellEnd"/>
                  <w:r w:rsidRPr="00E6197C">
                    <w:rPr>
                      <w:rFonts w:ascii="Arial" w:hAnsi="Arial" w:cs="Arial"/>
                      <w:b/>
                    </w:rPr>
                    <w:t xml:space="preserve">, </w:t>
                  </w:r>
                  <w:proofErr w:type="spellStart"/>
                  <w:r w:rsidRPr="00E6197C">
                    <w:rPr>
                      <w:rFonts w:ascii="Arial" w:hAnsi="Arial" w:cs="Arial"/>
                      <w:b/>
                    </w:rPr>
                    <w:t>Nasimovich</w:t>
                  </w:r>
                  <w:proofErr w:type="spellEnd"/>
                  <w:r w:rsidRPr="00E6197C">
                    <w:rPr>
                      <w:rFonts w:ascii="Arial" w:hAnsi="Arial" w:cs="Arial"/>
                      <w:b/>
                    </w:rPr>
                    <w:t xml:space="preserve"> </w:t>
                  </w:r>
                </w:p>
                <w:p w:rsidR="00F64FFF" w:rsidRPr="00295664" w:rsidRDefault="00F64FFF" w:rsidP="00E6197C">
                  <w:pPr>
                    <w:pStyle w:val="Default"/>
                    <w:ind w:left="1062"/>
                    <w:jc w:val="both"/>
                    <w:rPr>
                      <w:rFonts w:ascii="Arial" w:hAnsi="Arial" w:cs="Arial"/>
                    </w:rPr>
                  </w:pPr>
                  <w:r w:rsidRPr="00295664">
                    <w:rPr>
                      <w:rFonts w:ascii="Arial" w:hAnsi="Arial" w:cs="Arial"/>
                    </w:rPr>
                    <w:t xml:space="preserve">DOB: 27/03/1977. POB: </w:t>
                  </w:r>
                  <w:proofErr w:type="spellStart"/>
                  <w:r w:rsidRPr="00295664">
                    <w:rPr>
                      <w:rFonts w:ascii="Arial" w:hAnsi="Arial" w:cs="Arial"/>
                    </w:rPr>
                    <w:t>Naberezhnye</w:t>
                  </w:r>
                  <w:proofErr w:type="spellEnd"/>
                  <w:r w:rsidRPr="00295664">
                    <w:rPr>
                      <w:rFonts w:ascii="Arial" w:hAnsi="Arial" w:cs="Arial"/>
                    </w:rPr>
                    <w:t xml:space="preserve"> </w:t>
                  </w:r>
                  <w:proofErr w:type="spellStart"/>
                  <w:r w:rsidRPr="00295664">
                    <w:rPr>
                      <w:rFonts w:ascii="Arial" w:hAnsi="Arial" w:cs="Arial"/>
                    </w:rPr>
                    <w:t>Chelny</w:t>
                  </w:r>
                  <w:proofErr w:type="spellEnd"/>
                  <w:r w:rsidRPr="00295664">
                    <w:rPr>
                      <w:rFonts w:ascii="Arial" w:hAnsi="Arial" w:cs="Arial"/>
                    </w:rPr>
                    <w:t xml:space="preserve">, Republic of </w:t>
                  </w:r>
                  <w:proofErr w:type="spellStart"/>
                  <w:r w:rsidRPr="00295664">
                    <w:rPr>
                      <w:rFonts w:ascii="Arial" w:hAnsi="Arial" w:cs="Arial"/>
                    </w:rPr>
                    <w:t>Tartarstan</w:t>
                  </w:r>
                  <w:proofErr w:type="spellEnd"/>
                  <w:r w:rsidRPr="00295664">
                    <w:rPr>
                      <w:rFonts w:ascii="Arial" w:hAnsi="Arial" w:cs="Arial"/>
                    </w:rPr>
                    <w:t xml:space="preserve">, Russian Federation </w:t>
                  </w:r>
                  <w:proofErr w:type="spellStart"/>
                  <w:r w:rsidRPr="00295664">
                    <w:rPr>
                      <w:rFonts w:ascii="Arial" w:hAnsi="Arial" w:cs="Arial"/>
                    </w:rPr>
                    <w:t>a.k.a</w:t>
                  </w:r>
                  <w:proofErr w:type="spellEnd"/>
                  <w:r w:rsidRPr="00295664">
                    <w:rPr>
                      <w:rFonts w:ascii="Arial" w:hAnsi="Arial" w:cs="Arial"/>
                    </w:rPr>
                    <w:t xml:space="preserve">: BULGARSKIY, </w:t>
                  </w:r>
                  <w:proofErr w:type="spellStart"/>
                  <w:r w:rsidRPr="00295664">
                    <w:rPr>
                      <w:rFonts w:ascii="Arial" w:hAnsi="Arial" w:cs="Arial"/>
                    </w:rPr>
                    <w:t>Salman</w:t>
                  </w:r>
                  <w:proofErr w:type="spellEnd"/>
                  <w:r w:rsidRPr="00295664">
                    <w:rPr>
                      <w:rFonts w:ascii="Arial" w:hAnsi="Arial" w:cs="Arial"/>
                    </w:rPr>
                    <w:t xml:space="preserve"> Nationality: Russian Other Information: May use a fake passport of a Syrian or Iraqi citizen. Photo available for inclusion in the INTERPOL UN Security Council Special Notice. Group ID: 13377. </w:t>
                  </w:r>
                </w:p>
                <w:p w:rsidR="008C0A51" w:rsidRPr="00295664" w:rsidRDefault="008C0A51" w:rsidP="004757A1">
                  <w:pPr>
                    <w:spacing w:after="0" w:line="240" w:lineRule="auto"/>
                    <w:ind w:right="-90"/>
                    <w:jc w:val="center"/>
                    <w:rPr>
                      <w:rFonts w:ascii="Arial" w:hAnsi="Arial" w:cs="Arial"/>
                      <w:b/>
                      <w:sz w:val="24"/>
                      <w:szCs w:val="24"/>
                    </w:rPr>
                  </w:pPr>
                </w:p>
                <w:p w:rsidR="00EA24FD" w:rsidRPr="00295664" w:rsidRDefault="00EA24FD" w:rsidP="004757A1">
                  <w:pPr>
                    <w:spacing w:after="0" w:line="240" w:lineRule="auto"/>
                    <w:ind w:left="-108" w:right="-90"/>
                    <w:jc w:val="center"/>
                    <w:rPr>
                      <w:rFonts w:ascii="Arial" w:hAnsi="Arial" w:cs="Arial"/>
                      <w:b/>
                      <w:sz w:val="24"/>
                      <w:szCs w:val="24"/>
                      <w:u w:val="single"/>
                    </w:rPr>
                  </w:pPr>
                </w:p>
                <w:p w:rsidR="008C0A51" w:rsidRPr="00295664" w:rsidRDefault="008C0A51" w:rsidP="003C68D5">
                  <w:pPr>
                    <w:spacing w:after="0" w:line="240" w:lineRule="auto"/>
                    <w:ind w:left="-108" w:right="-90"/>
                    <w:jc w:val="both"/>
                    <w:rPr>
                      <w:rFonts w:ascii="Arial" w:hAnsi="Arial" w:cs="Arial"/>
                      <w:b/>
                      <w:sz w:val="24"/>
                      <w:szCs w:val="24"/>
                    </w:rPr>
                  </w:pPr>
                </w:p>
                <w:p w:rsidR="008C0A51" w:rsidRPr="00295664" w:rsidRDefault="008C0A51" w:rsidP="003C68D5">
                  <w:pPr>
                    <w:spacing w:after="0" w:line="240" w:lineRule="auto"/>
                    <w:ind w:left="-108" w:right="-90"/>
                    <w:jc w:val="both"/>
                    <w:rPr>
                      <w:rFonts w:ascii="Arial" w:hAnsi="Arial" w:cs="Arial"/>
                      <w:b/>
                      <w:sz w:val="24"/>
                      <w:szCs w:val="24"/>
                    </w:rPr>
                  </w:pPr>
                </w:p>
                <w:p w:rsidR="00031D0E" w:rsidRPr="00295664" w:rsidRDefault="00031D0E" w:rsidP="00031D0E">
                  <w:pPr>
                    <w:spacing w:after="0" w:line="240" w:lineRule="auto"/>
                    <w:ind w:left="-108" w:right="-90"/>
                    <w:jc w:val="both"/>
                    <w:rPr>
                      <w:rFonts w:ascii="Arial" w:hAnsi="Arial" w:cs="Arial"/>
                      <w:b/>
                      <w:sz w:val="24"/>
                      <w:szCs w:val="24"/>
                    </w:rPr>
                  </w:pPr>
                  <w:r w:rsidRPr="00295664">
                    <w:rPr>
                      <w:rFonts w:ascii="Arial" w:hAnsi="Arial" w:cs="Arial"/>
                      <w:b/>
                      <w:sz w:val="24"/>
                      <w:szCs w:val="24"/>
                    </w:rPr>
                    <w:t xml:space="preserve">Financial Services Commission  </w:t>
                  </w:r>
                </w:p>
                <w:p w:rsidR="00337FF3" w:rsidRPr="006D320D" w:rsidRDefault="00B1460A" w:rsidP="00F64FFF">
                  <w:pPr>
                    <w:spacing w:after="0" w:line="240" w:lineRule="auto"/>
                    <w:ind w:left="-108" w:right="-90"/>
                    <w:jc w:val="both"/>
                    <w:rPr>
                      <w:rFonts w:ascii="Arial" w:hAnsi="Arial" w:cs="Arial"/>
                      <w:b/>
                      <w:sz w:val="24"/>
                      <w:szCs w:val="24"/>
                    </w:rPr>
                  </w:pPr>
                  <w:r w:rsidRPr="00295664">
                    <w:rPr>
                      <w:rFonts w:ascii="Arial" w:hAnsi="Arial" w:cs="Arial"/>
                      <w:b/>
                      <w:sz w:val="24"/>
                      <w:szCs w:val="24"/>
                    </w:rPr>
                    <w:t>0</w:t>
                  </w:r>
                  <w:r w:rsidR="00F64FFF" w:rsidRPr="00295664">
                    <w:rPr>
                      <w:rFonts w:ascii="Arial" w:hAnsi="Arial" w:cs="Arial"/>
                      <w:b/>
                      <w:sz w:val="24"/>
                      <w:szCs w:val="24"/>
                    </w:rPr>
                    <w:t>9</w:t>
                  </w:r>
                  <w:r w:rsidRPr="00295664">
                    <w:rPr>
                      <w:rFonts w:ascii="Arial" w:hAnsi="Arial" w:cs="Arial"/>
                      <w:b/>
                      <w:sz w:val="24"/>
                      <w:szCs w:val="24"/>
                    </w:rPr>
                    <w:t>/08</w:t>
                  </w:r>
                  <w:r w:rsidR="00031D0E" w:rsidRPr="00295664">
                    <w:rPr>
                      <w:rFonts w:ascii="Arial" w:hAnsi="Arial" w:cs="Arial"/>
                      <w:b/>
                      <w:sz w:val="24"/>
                      <w:szCs w:val="24"/>
                    </w:rPr>
                    <w:t>/2016</w:t>
                  </w:r>
                </w:p>
              </w:tc>
            </w:tr>
          </w:tbl>
          <w:p w:rsidR="00A3089A" w:rsidRPr="006D320D" w:rsidRDefault="00A3089A" w:rsidP="00AC4F7C">
            <w:pPr>
              <w:spacing w:after="0" w:line="240" w:lineRule="auto"/>
              <w:ind w:right="-90"/>
              <w:jc w:val="both"/>
              <w:rPr>
                <w:rFonts w:ascii="Arial" w:hAnsi="Arial" w:cs="Arial"/>
                <w:sz w:val="24"/>
                <w:szCs w:val="24"/>
              </w:rPr>
            </w:pPr>
          </w:p>
        </w:tc>
      </w:tr>
    </w:tbl>
    <w:p w:rsidR="0051414A" w:rsidRPr="006D320D" w:rsidRDefault="0051414A" w:rsidP="00CF7FCD">
      <w:pPr>
        <w:rPr>
          <w:rFonts w:ascii="Arial" w:hAnsi="Arial" w:cs="Arial"/>
          <w:sz w:val="24"/>
          <w:szCs w:val="24"/>
        </w:rPr>
      </w:pPr>
    </w:p>
    <w:sectPr w:rsidR="0051414A" w:rsidRPr="006D320D"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664" w:rsidRDefault="00295664" w:rsidP="00A214FB">
      <w:pPr>
        <w:spacing w:after="0" w:line="240" w:lineRule="auto"/>
      </w:pPr>
      <w:r>
        <w:separator/>
      </w:r>
    </w:p>
  </w:endnote>
  <w:endnote w:type="continuationSeparator" w:id="1">
    <w:p w:rsidR="00295664" w:rsidRDefault="0029566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664" w:rsidRDefault="00295664" w:rsidP="00A214FB">
      <w:pPr>
        <w:spacing w:after="0" w:line="240" w:lineRule="auto"/>
      </w:pPr>
      <w:r>
        <w:separator/>
      </w:r>
    </w:p>
  </w:footnote>
  <w:footnote w:type="continuationSeparator" w:id="1">
    <w:p w:rsidR="00295664" w:rsidRDefault="0029566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20B0"/>
    <w:multiLevelType w:val="hybridMultilevel"/>
    <w:tmpl w:val="7A882A1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492D0642"/>
    <w:multiLevelType w:val="hybridMultilevel"/>
    <w:tmpl w:val="3300E49E"/>
    <w:lvl w:ilvl="0" w:tplc="EBCA6162">
      <w:start w:val="1"/>
      <w:numFmt w:val="lowerRoman"/>
      <w:lvlText w:val="%1."/>
      <w:lvlJc w:val="left"/>
      <w:pPr>
        <w:ind w:left="1080" w:hanging="720"/>
      </w:pPr>
      <w:rPr>
        <w:rFonts w:hint="default"/>
      </w:rPr>
    </w:lvl>
    <w:lvl w:ilvl="1" w:tplc="0A18A442">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508C61BE"/>
    <w:multiLevelType w:val="hybridMultilevel"/>
    <w:tmpl w:val="87E4DA40"/>
    <w:lvl w:ilvl="0" w:tplc="EBCA6162">
      <w:start w:val="1"/>
      <w:numFmt w:val="lowerRoman"/>
      <w:lvlText w:val="%1."/>
      <w:lvlJc w:val="left"/>
      <w:pPr>
        <w:ind w:left="1080" w:hanging="720"/>
      </w:pPr>
      <w:rPr>
        <w:rFonts w:hint="default"/>
      </w:rPr>
    </w:lvl>
    <w:lvl w:ilvl="1" w:tplc="5CE894AC">
      <w:start w:val="1"/>
      <w:numFmt w:val="decimal"/>
      <w:lvlText w:val="%2."/>
      <w:lvlJc w:val="left"/>
      <w:pPr>
        <w:ind w:left="1530" w:hanging="45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64A97E97"/>
    <w:multiLevelType w:val="hybridMultilevel"/>
    <w:tmpl w:val="4618955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73863F4B"/>
    <w:multiLevelType w:val="hybridMultilevel"/>
    <w:tmpl w:val="C0E82BB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008"/>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95664"/>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37FF3"/>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1890"/>
    <w:rsid w:val="005A2DAB"/>
    <w:rsid w:val="005A4D39"/>
    <w:rsid w:val="005B3428"/>
    <w:rsid w:val="005B40D1"/>
    <w:rsid w:val="005B5C99"/>
    <w:rsid w:val="005B6AE3"/>
    <w:rsid w:val="005B7CFD"/>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48F1"/>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AE5"/>
    <w:rsid w:val="00672C40"/>
    <w:rsid w:val="00685C34"/>
    <w:rsid w:val="00691113"/>
    <w:rsid w:val="0069209E"/>
    <w:rsid w:val="00692119"/>
    <w:rsid w:val="0069479B"/>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320D"/>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315D"/>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15CB"/>
    <w:rsid w:val="00861C13"/>
    <w:rsid w:val="0086320E"/>
    <w:rsid w:val="00864502"/>
    <w:rsid w:val="00866044"/>
    <w:rsid w:val="008747A6"/>
    <w:rsid w:val="008810CD"/>
    <w:rsid w:val="0088151E"/>
    <w:rsid w:val="00882917"/>
    <w:rsid w:val="0088443B"/>
    <w:rsid w:val="00890003"/>
    <w:rsid w:val="00890F51"/>
    <w:rsid w:val="008915BD"/>
    <w:rsid w:val="008923E8"/>
    <w:rsid w:val="008A3322"/>
    <w:rsid w:val="008B175E"/>
    <w:rsid w:val="008B225F"/>
    <w:rsid w:val="008B4BF7"/>
    <w:rsid w:val="008C0A51"/>
    <w:rsid w:val="008C2875"/>
    <w:rsid w:val="008C6039"/>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072"/>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4002"/>
    <w:rsid w:val="00A95BEB"/>
    <w:rsid w:val="00AA2B6B"/>
    <w:rsid w:val="00AA4CF6"/>
    <w:rsid w:val="00AA61F7"/>
    <w:rsid w:val="00AB0C45"/>
    <w:rsid w:val="00AB6B36"/>
    <w:rsid w:val="00AC06F2"/>
    <w:rsid w:val="00AC3B65"/>
    <w:rsid w:val="00AC4F7C"/>
    <w:rsid w:val="00AD228D"/>
    <w:rsid w:val="00AD507D"/>
    <w:rsid w:val="00AD581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6A14"/>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5468F"/>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197C"/>
    <w:rsid w:val="00E62A50"/>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6150B"/>
    <w:rsid w:val="00F62F87"/>
    <w:rsid w:val="00F642A9"/>
    <w:rsid w:val="00F6440F"/>
    <w:rsid w:val="00F64FFF"/>
    <w:rsid w:val="00F66849"/>
    <w:rsid w:val="00F77B17"/>
    <w:rsid w:val="00F80821"/>
    <w:rsid w:val="00F80CAD"/>
    <w:rsid w:val="00F80EB4"/>
    <w:rsid w:val="00F815A8"/>
    <w:rsid w:val="00F84536"/>
    <w:rsid w:val="00F87328"/>
    <w:rsid w:val="00F949BF"/>
    <w:rsid w:val="00F95690"/>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1347&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39B-7ADB-4881-82E1-4EEFFD1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2016-08-10T19:07:00Z</cp:lastPrinted>
  <dcterms:created xsi:type="dcterms:W3CDTF">2016-08-10T19:10:00Z</dcterms:created>
  <dcterms:modified xsi:type="dcterms:W3CDTF">2016-08-10T19:16:00Z</dcterms:modified>
</cp:coreProperties>
</file>