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DB11A7"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DB11A7" w:rsidTr="00381D34">
              <w:trPr>
                <w:trHeight w:val="1890"/>
              </w:trPr>
              <w:tc>
                <w:tcPr>
                  <w:tcW w:w="9378" w:type="dxa"/>
                </w:tcPr>
                <w:p w:rsidR="00102FED" w:rsidRPr="00DB11A7" w:rsidRDefault="00102FED" w:rsidP="006B488B">
                  <w:pPr>
                    <w:pStyle w:val="Default"/>
                    <w:ind w:left="-90" w:right="-90"/>
                    <w:jc w:val="both"/>
                    <w:rPr>
                      <w:rFonts w:ascii="Arial" w:hAnsi="Arial" w:cs="Arial"/>
                      <w:sz w:val="22"/>
                      <w:szCs w:val="22"/>
                    </w:rPr>
                  </w:pPr>
                </w:p>
                <w:p w:rsidR="00102FED" w:rsidRPr="00DB11A7" w:rsidRDefault="00102FED" w:rsidP="006B488B">
                  <w:pPr>
                    <w:pStyle w:val="Default"/>
                    <w:ind w:left="-90" w:right="-90"/>
                    <w:jc w:val="both"/>
                    <w:rPr>
                      <w:rFonts w:ascii="Arial" w:hAnsi="Arial" w:cs="Arial"/>
                      <w:sz w:val="22"/>
                      <w:szCs w:val="22"/>
                    </w:rPr>
                  </w:pPr>
                </w:p>
                <w:p w:rsidR="00381D34" w:rsidRPr="00DB11A7" w:rsidRDefault="00222F81" w:rsidP="006B488B">
                  <w:pPr>
                    <w:pStyle w:val="Default"/>
                    <w:ind w:left="-108" w:right="-90"/>
                    <w:jc w:val="both"/>
                    <w:rPr>
                      <w:rFonts w:ascii="Arial" w:hAnsi="Arial" w:cs="Arial"/>
                      <w:sz w:val="22"/>
                      <w:szCs w:val="22"/>
                    </w:rPr>
                  </w:pPr>
                  <w:r>
                    <w:rPr>
                      <w:rFonts w:ascii="Arial" w:hAnsi="Arial" w:cs="Arial"/>
                      <w:sz w:val="22"/>
                      <w:szCs w:val="22"/>
                    </w:rPr>
                    <w:t>30</w:t>
                  </w:r>
                  <w:r w:rsidR="00193CCC" w:rsidRPr="00DB11A7">
                    <w:rPr>
                      <w:rFonts w:ascii="Arial" w:hAnsi="Arial" w:cs="Arial"/>
                      <w:sz w:val="22"/>
                      <w:szCs w:val="22"/>
                    </w:rPr>
                    <w:t xml:space="preserve"> September</w:t>
                  </w:r>
                  <w:r w:rsidR="00102FED" w:rsidRPr="00DB11A7">
                    <w:rPr>
                      <w:rFonts w:ascii="Arial" w:hAnsi="Arial" w:cs="Arial"/>
                      <w:sz w:val="22"/>
                      <w:szCs w:val="22"/>
                    </w:rPr>
                    <w:t xml:space="preserve"> 2014</w:t>
                  </w:r>
                </w:p>
                <w:p w:rsidR="00381D34" w:rsidRPr="00DB11A7" w:rsidRDefault="00381D34" w:rsidP="006B488B">
                  <w:pPr>
                    <w:pStyle w:val="Default"/>
                    <w:ind w:left="-108" w:right="-90"/>
                    <w:jc w:val="both"/>
                    <w:rPr>
                      <w:rFonts w:ascii="Arial" w:hAnsi="Arial" w:cs="Arial"/>
                      <w:sz w:val="22"/>
                      <w:szCs w:val="22"/>
                    </w:rPr>
                  </w:pPr>
                </w:p>
                <w:p w:rsidR="00445816" w:rsidRPr="00DB11A7" w:rsidRDefault="00445816" w:rsidP="006B488B">
                  <w:pPr>
                    <w:pStyle w:val="Default"/>
                    <w:ind w:left="-108" w:right="-90"/>
                    <w:jc w:val="both"/>
                    <w:rPr>
                      <w:rFonts w:ascii="Arial" w:hAnsi="Arial" w:cs="Arial"/>
                      <w:bCs/>
                      <w:sz w:val="22"/>
                      <w:szCs w:val="22"/>
                    </w:rPr>
                  </w:pPr>
                </w:p>
                <w:p w:rsidR="00102FED" w:rsidRPr="00DB11A7" w:rsidRDefault="00102FED" w:rsidP="006B488B">
                  <w:pPr>
                    <w:pStyle w:val="Default"/>
                    <w:ind w:left="-108" w:right="-90"/>
                    <w:jc w:val="both"/>
                    <w:rPr>
                      <w:rFonts w:ascii="Arial" w:hAnsi="Arial" w:cs="Arial"/>
                      <w:bCs/>
                      <w:sz w:val="22"/>
                      <w:szCs w:val="22"/>
                    </w:rPr>
                  </w:pPr>
                  <w:r w:rsidRPr="00DB11A7">
                    <w:rPr>
                      <w:rFonts w:ascii="Arial" w:hAnsi="Arial" w:cs="Arial"/>
                      <w:b/>
                      <w:bCs/>
                      <w:sz w:val="22"/>
                      <w:szCs w:val="22"/>
                    </w:rPr>
                    <w:t>Financial Sanctions</w:t>
                  </w:r>
                  <w:r w:rsidRPr="00DB11A7">
                    <w:rPr>
                      <w:rFonts w:ascii="Arial" w:hAnsi="Arial" w:cs="Arial"/>
                      <w:bCs/>
                      <w:sz w:val="22"/>
                      <w:szCs w:val="22"/>
                    </w:rPr>
                    <w:t xml:space="preserve"> </w:t>
                  </w:r>
                  <w:r w:rsidRPr="00DB11A7">
                    <w:rPr>
                      <w:rFonts w:ascii="Arial" w:hAnsi="Arial" w:cs="Arial"/>
                      <w:b/>
                      <w:bCs/>
                      <w:sz w:val="22"/>
                      <w:szCs w:val="22"/>
                    </w:rPr>
                    <w:t xml:space="preserve">Notice </w:t>
                  </w:r>
                </w:p>
                <w:p w:rsidR="00DB11A7" w:rsidRPr="00DB11A7" w:rsidRDefault="00DB11A7" w:rsidP="006B488B">
                  <w:pPr>
                    <w:pStyle w:val="Default"/>
                    <w:ind w:left="-108" w:right="-90"/>
                    <w:jc w:val="both"/>
                    <w:rPr>
                      <w:rFonts w:ascii="Arial" w:hAnsi="Arial" w:cs="Arial"/>
                      <w:sz w:val="22"/>
                      <w:szCs w:val="22"/>
                    </w:rPr>
                  </w:pPr>
                </w:p>
              </w:tc>
            </w:tr>
          </w:tbl>
          <w:p w:rsidR="00AD228D" w:rsidRPr="00DB11A7" w:rsidRDefault="00222F81" w:rsidP="004E6D8E">
            <w:pPr>
              <w:spacing w:after="0" w:line="240" w:lineRule="auto"/>
              <w:ind w:right="-90"/>
              <w:jc w:val="center"/>
              <w:rPr>
                <w:rFonts w:ascii="Arial" w:hAnsi="Arial" w:cs="Arial"/>
                <w:b/>
                <w:sz w:val="28"/>
                <w:szCs w:val="28"/>
              </w:rPr>
            </w:pPr>
            <w:r>
              <w:rPr>
                <w:rFonts w:ascii="Arial" w:hAnsi="Arial" w:cs="Arial"/>
                <w:b/>
                <w:sz w:val="28"/>
                <w:szCs w:val="28"/>
              </w:rPr>
              <w:t>Syria</w:t>
            </w:r>
          </w:p>
          <w:p w:rsidR="00DB11A7" w:rsidRPr="00DB11A7" w:rsidRDefault="00DB11A7" w:rsidP="006B488B">
            <w:pPr>
              <w:spacing w:after="0" w:line="240" w:lineRule="auto"/>
              <w:ind w:right="-90"/>
              <w:jc w:val="both"/>
              <w:rPr>
                <w:rFonts w:ascii="Arial" w:hAnsi="Arial" w:cs="Arial"/>
                <w:sz w:val="28"/>
                <w:szCs w:val="28"/>
              </w:rPr>
            </w:pPr>
          </w:p>
          <w:p w:rsidR="00222F81" w:rsidRDefault="00222F81" w:rsidP="006B488B">
            <w:pPr>
              <w:spacing w:after="0" w:line="240" w:lineRule="auto"/>
              <w:ind w:left="-90" w:right="-90"/>
              <w:jc w:val="both"/>
              <w:rPr>
                <w:rFonts w:ascii="Arial" w:hAnsi="Arial" w:cs="Arial"/>
                <w:b/>
                <w:sz w:val="24"/>
                <w:szCs w:val="24"/>
              </w:rPr>
            </w:pPr>
            <w:r w:rsidRPr="00222F81">
              <w:rPr>
                <w:rFonts w:ascii="Arial" w:hAnsi="Arial" w:cs="Arial"/>
                <w:b/>
                <w:sz w:val="24"/>
                <w:szCs w:val="24"/>
              </w:rPr>
              <w:t>Introduction</w:t>
            </w:r>
          </w:p>
          <w:p w:rsidR="00222F81" w:rsidRPr="00222F81" w:rsidRDefault="00222F81" w:rsidP="006B488B">
            <w:pPr>
              <w:spacing w:after="0" w:line="240" w:lineRule="auto"/>
              <w:ind w:left="-90" w:right="-90"/>
              <w:jc w:val="both"/>
              <w:rPr>
                <w:rFonts w:ascii="Arial" w:hAnsi="Arial" w:cs="Arial"/>
                <w:b/>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1. Council Regulation (EU) 36/2012 (“the Regulation”) imposing financial sanctions against Syria has been amended to change the listing grounds for an individual subject to an asset freeze. The details of two entities already subject to an asset freeze have also been amended. The amendments can be found in the Annex to this Notice.</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b/>
                <w:sz w:val="24"/>
                <w:szCs w:val="24"/>
              </w:rPr>
            </w:pPr>
            <w:r w:rsidRPr="006B488B">
              <w:rPr>
                <w:rFonts w:ascii="Arial" w:hAnsi="Arial" w:cs="Arial"/>
                <w:b/>
                <w:sz w:val="24"/>
                <w:szCs w:val="24"/>
              </w:rPr>
              <w:t xml:space="preserve">Notice summary (Full details are provided in the Annex to this Notice). </w:t>
            </w:r>
          </w:p>
          <w:p w:rsidR="006B488B" w:rsidRPr="006B488B" w:rsidRDefault="006B488B" w:rsidP="006B488B">
            <w:pPr>
              <w:spacing w:after="0" w:line="240" w:lineRule="auto"/>
              <w:ind w:left="-90" w:right="-90"/>
              <w:jc w:val="both"/>
              <w:rPr>
                <w:rFonts w:ascii="Arial" w:hAnsi="Arial" w:cs="Arial"/>
                <w:sz w:val="24"/>
                <w:szCs w:val="24"/>
              </w:rPr>
            </w:pPr>
          </w:p>
          <w:p w:rsidR="00222F81"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2. The reason for designating the following person has changed. The details have been</w:t>
            </w:r>
            <w:r w:rsidR="006B488B" w:rsidRPr="006B488B">
              <w:rPr>
                <w:rFonts w:ascii="Arial" w:hAnsi="Arial" w:cs="Arial"/>
                <w:sz w:val="24"/>
                <w:szCs w:val="24"/>
              </w:rPr>
              <w:t xml:space="preserve"> </w:t>
            </w:r>
            <w:r w:rsidRPr="006B488B">
              <w:rPr>
                <w:rFonts w:ascii="Arial" w:hAnsi="Arial" w:cs="Arial"/>
                <w:sz w:val="24"/>
                <w:szCs w:val="24"/>
              </w:rPr>
              <w:t>updated in the Annex to this Notice. The asset freeze remains in place.</w:t>
            </w:r>
          </w:p>
          <w:p w:rsidR="00222F81" w:rsidRDefault="00222F81" w:rsidP="006B488B">
            <w:pPr>
              <w:pStyle w:val="ListParagraph"/>
              <w:numPr>
                <w:ilvl w:val="0"/>
                <w:numId w:val="10"/>
              </w:numPr>
              <w:spacing w:after="0" w:line="240" w:lineRule="auto"/>
              <w:ind w:right="-90"/>
              <w:jc w:val="both"/>
              <w:rPr>
                <w:rFonts w:ascii="Arial" w:hAnsi="Arial" w:cs="Arial"/>
                <w:sz w:val="24"/>
                <w:szCs w:val="24"/>
              </w:rPr>
            </w:pPr>
            <w:r w:rsidRPr="006B488B">
              <w:rPr>
                <w:rFonts w:ascii="Arial" w:hAnsi="Arial" w:cs="Arial"/>
                <w:sz w:val="24"/>
                <w:szCs w:val="24"/>
              </w:rPr>
              <w:t xml:space="preserve">HASSAN, </w:t>
            </w:r>
            <w:proofErr w:type="spellStart"/>
            <w:r w:rsidRPr="006B488B">
              <w:rPr>
                <w:rFonts w:ascii="Arial" w:hAnsi="Arial" w:cs="Arial"/>
                <w:sz w:val="24"/>
                <w:szCs w:val="24"/>
              </w:rPr>
              <w:t>Samir</w:t>
            </w:r>
            <w:proofErr w:type="spellEnd"/>
            <w:r w:rsidRPr="006B488B">
              <w:rPr>
                <w:rFonts w:ascii="Arial" w:hAnsi="Arial" w:cs="Arial"/>
                <w:sz w:val="24"/>
                <w:szCs w:val="24"/>
              </w:rPr>
              <w:t xml:space="preserve"> (Group ID 12053)</w:t>
            </w:r>
          </w:p>
          <w:p w:rsidR="006B488B" w:rsidRPr="006B488B" w:rsidRDefault="006B488B" w:rsidP="006B488B">
            <w:pPr>
              <w:pStyle w:val="ListParagraph"/>
              <w:spacing w:after="0" w:line="240" w:lineRule="auto"/>
              <w:ind w:left="63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3. The following entries have been amended:</w:t>
            </w:r>
          </w:p>
          <w:p w:rsidR="00222F81" w:rsidRPr="006B488B" w:rsidRDefault="00222F81" w:rsidP="006B488B">
            <w:pPr>
              <w:pStyle w:val="ListParagraph"/>
              <w:numPr>
                <w:ilvl w:val="0"/>
                <w:numId w:val="10"/>
              </w:numPr>
              <w:spacing w:after="0" w:line="240" w:lineRule="auto"/>
              <w:ind w:right="-90"/>
              <w:jc w:val="both"/>
              <w:rPr>
                <w:rFonts w:ascii="Arial" w:hAnsi="Arial" w:cs="Arial"/>
                <w:sz w:val="24"/>
                <w:szCs w:val="24"/>
              </w:rPr>
            </w:pPr>
            <w:r w:rsidRPr="006B488B">
              <w:rPr>
                <w:rFonts w:ascii="Arial" w:hAnsi="Arial" w:cs="Arial"/>
                <w:sz w:val="24"/>
                <w:szCs w:val="24"/>
              </w:rPr>
              <w:t>Overseas Petroleum Trading (Group ID 13026)</w:t>
            </w:r>
          </w:p>
          <w:p w:rsidR="00222F81" w:rsidRPr="006B488B" w:rsidRDefault="00222F81" w:rsidP="006B488B">
            <w:pPr>
              <w:pStyle w:val="ListParagraph"/>
              <w:numPr>
                <w:ilvl w:val="0"/>
                <w:numId w:val="10"/>
              </w:numPr>
              <w:spacing w:after="0" w:line="240" w:lineRule="auto"/>
              <w:ind w:right="-90"/>
              <w:jc w:val="both"/>
              <w:rPr>
                <w:rFonts w:ascii="Arial" w:hAnsi="Arial" w:cs="Arial"/>
                <w:sz w:val="24"/>
                <w:szCs w:val="24"/>
              </w:rPr>
            </w:pPr>
            <w:r w:rsidRPr="006B488B">
              <w:rPr>
                <w:rFonts w:ascii="Arial" w:hAnsi="Arial" w:cs="Arial"/>
                <w:sz w:val="24"/>
                <w:szCs w:val="24"/>
              </w:rPr>
              <w:t>Tri-Ocean Trading (Group ID 13027)</w:t>
            </w:r>
          </w:p>
          <w:p w:rsidR="006B488B" w:rsidRPr="006B488B" w:rsidRDefault="006B488B" w:rsidP="006B488B">
            <w:pPr>
              <w:pStyle w:val="ListParagraph"/>
              <w:spacing w:after="0" w:line="240" w:lineRule="auto"/>
              <w:ind w:left="63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b/>
                <w:sz w:val="24"/>
                <w:szCs w:val="24"/>
              </w:rPr>
            </w:pPr>
            <w:r w:rsidRPr="006B488B">
              <w:rPr>
                <w:rFonts w:ascii="Arial" w:hAnsi="Arial" w:cs="Arial"/>
                <w:b/>
                <w:sz w:val="24"/>
                <w:szCs w:val="24"/>
              </w:rPr>
              <w:t>What you must do</w:t>
            </w:r>
          </w:p>
          <w:p w:rsidR="006B488B" w:rsidRPr="006B488B" w:rsidRDefault="006B488B" w:rsidP="006B488B">
            <w:pPr>
              <w:spacing w:after="0" w:line="240" w:lineRule="auto"/>
              <w:ind w:left="-90" w:right="-90"/>
              <w:jc w:val="both"/>
              <w:rPr>
                <w:rFonts w:ascii="Arial" w:hAnsi="Arial" w:cs="Arial"/>
                <w:sz w:val="24"/>
                <w:szCs w:val="24"/>
              </w:rPr>
            </w:pPr>
          </w:p>
          <w:p w:rsidR="00222F81"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4. You must:</w:t>
            </w:r>
          </w:p>
          <w:p w:rsidR="006B488B" w:rsidRPr="006B488B" w:rsidRDefault="006B488B" w:rsidP="006B488B">
            <w:pPr>
              <w:spacing w:after="0" w:line="240" w:lineRule="auto"/>
              <w:ind w:left="-90" w:right="-90"/>
              <w:jc w:val="both"/>
              <w:rPr>
                <w:rFonts w:ascii="Arial" w:hAnsi="Arial" w:cs="Arial"/>
                <w:sz w:val="24"/>
                <w:szCs w:val="24"/>
              </w:rPr>
            </w:pPr>
          </w:p>
          <w:p w:rsidR="00222F81"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check whether you maintain any accounts or hold any funds or economic resources for the persons set out in the Annex to this Notice;</w:t>
            </w:r>
          </w:p>
          <w:p w:rsidR="006B488B" w:rsidRPr="006B488B" w:rsidRDefault="006B488B" w:rsidP="006B488B">
            <w:pPr>
              <w:spacing w:after="0" w:line="240" w:lineRule="auto"/>
              <w:ind w:left="-90" w:right="-90"/>
              <w:jc w:val="both"/>
              <w:rPr>
                <w:rFonts w:ascii="Arial" w:hAnsi="Arial" w:cs="Arial"/>
                <w:sz w:val="24"/>
                <w:szCs w:val="24"/>
              </w:rPr>
            </w:pPr>
          </w:p>
          <w:p w:rsidR="00222F81"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freeze such accounts, and other funds or assets;</w:t>
            </w:r>
          </w:p>
          <w:p w:rsidR="006B488B" w:rsidRPr="006B488B" w:rsidRDefault="006B488B" w:rsidP="006B488B">
            <w:pPr>
              <w:spacing w:after="0" w:line="240" w:lineRule="auto"/>
              <w:ind w:left="-90" w:right="-90"/>
              <w:jc w:val="both"/>
              <w:rPr>
                <w:rFonts w:ascii="Arial" w:hAnsi="Arial" w:cs="Arial"/>
                <w:sz w:val="24"/>
                <w:szCs w:val="24"/>
              </w:rPr>
            </w:pPr>
          </w:p>
          <w:p w:rsidR="006B488B"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refrain from dealing with the funds or assets or making them available to such persons unless licensed by the Treasury;</w:t>
            </w:r>
          </w:p>
          <w:p w:rsidR="006B488B" w:rsidRPr="006B488B" w:rsidRDefault="006B488B" w:rsidP="006B488B">
            <w:pPr>
              <w:spacing w:after="0" w:line="240" w:lineRule="auto"/>
              <w:ind w:left="-90" w:right="-90"/>
              <w:jc w:val="both"/>
              <w:rPr>
                <w:rFonts w:ascii="Arial" w:hAnsi="Arial" w:cs="Arial"/>
                <w:sz w:val="24"/>
                <w:szCs w:val="24"/>
              </w:rPr>
            </w:pPr>
          </w:p>
          <w:p w:rsidR="00222F81"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report any findings to the Treasury, together with any additional information that would facilitate compliance with the Regulation;</w:t>
            </w:r>
          </w:p>
          <w:p w:rsidR="006B488B" w:rsidRPr="006B488B" w:rsidRDefault="006B488B" w:rsidP="006B488B">
            <w:pPr>
              <w:spacing w:after="0" w:line="240" w:lineRule="auto"/>
              <w:ind w:left="-90" w:right="-90"/>
              <w:jc w:val="both"/>
              <w:rPr>
                <w:rFonts w:ascii="Arial" w:hAnsi="Arial" w:cs="Arial"/>
                <w:sz w:val="24"/>
                <w:szCs w:val="24"/>
              </w:rPr>
            </w:pPr>
          </w:p>
          <w:p w:rsidR="00222F81"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 xml:space="preserve">provide any information concerning the frozen assets of designated persons that </w:t>
            </w:r>
          </w:p>
          <w:p w:rsidR="00222F81" w:rsidRPr="00752C6A" w:rsidRDefault="00752C6A" w:rsidP="00752C6A">
            <w:pPr>
              <w:pStyle w:val="ListParagraph"/>
              <w:spacing w:after="0" w:line="240" w:lineRule="auto"/>
              <w:ind w:left="630" w:right="-90"/>
              <w:jc w:val="both"/>
              <w:rPr>
                <w:rFonts w:ascii="Arial" w:hAnsi="Arial" w:cs="Arial"/>
                <w:sz w:val="24"/>
                <w:szCs w:val="24"/>
              </w:rPr>
            </w:pPr>
            <w:proofErr w:type="gramStart"/>
            <w:r>
              <w:rPr>
                <w:rFonts w:ascii="Arial" w:hAnsi="Arial" w:cs="Arial"/>
                <w:sz w:val="24"/>
                <w:szCs w:val="24"/>
              </w:rPr>
              <w:lastRenderedPageBreak/>
              <w:t>t</w:t>
            </w:r>
            <w:r w:rsidR="00222F81" w:rsidRPr="00752C6A">
              <w:rPr>
                <w:rFonts w:ascii="Arial" w:hAnsi="Arial" w:cs="Arial"/>
                <w:sz w:val="24"/>
                <w:szCs w:val="24"/>
              </w:rPr>
              <w:t>he</w:t>
            </w:r>
            <w:proofErr w:type="gramEnd"/>
            <w:r w:rsidR="00222F81" w:rsidRPr="00752C6A">
              <w:rPr>
                <w:rFonts w:ascii="Arial" w:hAnsi="Arial" w:cs="Arial"/>
                <w:sz w:val="24"/>
                <w:szCs w:val="24"/>
              </w:rPr>
              <w:t xml:space="preserve"> Treasury may request. Information reported to the Treasury may be passed on </w:t>
            </w:r>
          </w:p>
          <w:p w:rsidR="00222F81" w:rsidRPr="00752C6A" w:rsidRDefault="00222F81" w:rsidP="00752C6A">
            <w:pPr>
              <w:pStyle w:val="ListParagraph"/>
              <w:spacing w:after="0" w:line="240" w:lineRule="auto"/>
              <w:ind w:left="630" w:right="-90"/>
              <w:jc w:val="both"/>
              <w:rPr>
                <w:rFonts w:ascii="Arial" w:hAnsi="Arial" w:cs="Arial"/>
                <w:sz w:val="24"/>
                <w:szCs w:val="24"/>
              </w:rPr>
            </w:pPr>
            <w:r w:rsidRPr="00752C6A">
              <w:rPr>
                <w:rFonts w:ascii="Arial" w:hAnsi="Arial" w:cs="Arial"/>
                <w:sz w:val="24"/>
                <w:szCs w:val="24"/>
              </w:rPr>
              <w:t>to other regulatory authorities or law enforcement;</w:t>
            </w:r>
          </w:p>
          <w:p w:rsidR="006B488B" w:rsidRPr="006B488B" w:rsidRDefault="006B488B" w:rsidP="006B488B">
            <w:pPr>
              <w:spacing w:after="0" w:line="240" w:lineRule="auto"/>
              <w:ind w:left="-90" w:right="-90"/>
              <w:jc w:val="both"/>
              <w:rPr>
                <w:rFonts w:ascii="Arial" w:hAnsi="Arial" w:cs="Arial"/>
                <w:sz w:val="24"/>
                <w:szCs w:val="24"/>
              </w:rPr>
            </w:pPr>
          </w:p>
          <w:p w:rsidR="00222F81" w:rsidRPr="00752C6A" w:rsidRDefault="00222F81" w:rsidP="00752C6A">
            <w:pPr>
              <w:pStyle w:val="ListParagraph"/>
              <w:numPr>
                <w:ilvl w:val="0"/>
                <w:numId w:val="11"/>
              </w:numPr>
              <w:spacing w:after="0" w:line="240" w:lineRule="auto"/>
              <w:ind w:right="-90"/>
              <w:jc w:val="both"/>
              <w:rPr>
                <w:rFonts w:ascii="Arial" w:hAnsi="Arial" w:cs="Arial"/>
                <w:sz w:val="24"/>
                <w:szCs w:val="24"/>
              </w:rPr>
            </w:pPr>
            <w:r w:rsidRPr="00752C6A">
              <w:rPr>
                <w:rFonts w:ascii="Arial" w:hAnsi="Arial" w:cs="Arial"/>
                <w:sz w:val="24"/>
                <w:szCs w:val="24"/>
              </w:rPr>
              <w:t xml:space="preserve">where a relevant institution has already reported details of accounts, other funds or </w:t>
            </w:r>
          </w:p>
          <w:p w:rsidR="00222F81" w:rsidRPr="00752C6A" w:rsidRDefault="00222F81" w:rsidP="00752C6A">
            <w:pPr>
              <w:pStyle w:val="ListParagraph"/>
              <w:spacing w:after="0" w:line="240" w:lineRule="auto"/>
              <w:ind w:left="630" w:right="-90"/>
              <w:jc w:val="both"/>
              <w:rPr>
                <w:rFonts w:ascii="Arial" w:hAnsi="Arial" w:cs="Arial"/>
                <w:sz w:val="24"/>
                <w:szCs w:val="24"/>
              </w:rPr>
            </w:pPr>
            <w:r w:rsidRPr="00752C6A">
              <w:rPr>
                <w:rFonts w:ascii="Arial" w:hAnsi="Arial" w:cs="Arial"/>
                <w:sz w:val="24"/>
                <w:szCs w:val="24"/>
              </w:rPr>
              <w:t xml:space="preserve">economic resources held frozen for designated persons, they are not required to </w:t>
            </w:r>
          </w:p>
          <w:p w:rsidR="00222F81" w:rsidRPr="00752C6A" w:rsidRDefault="00222F81" w:rsidP="00752C6A">
            <w:pPr>
              <w:pStyle w:val="ListParagraph"/>
              <w:spacing w:after="0" w:line="240" w:lineRule="auto"/>
              <w:ind w:left="630" w:right="-90"/>
              <w:jc w:val="both"/>
              <w:rPr>
                <w:rFonts w:ascii="Arial" w:hAnsi="Arial" w:cs="Arial"/>
                <w:sz w:val="24"/>
                <w:szCs w:val="24"/>
              </w:rPr>
            </w:pPr>
            <w:proofErr w:type="gramStart"/>
            <w:r w:rsidRPr="00752C6A">
              <w:rPr>
                <w:rFonts w:ascii="Arial" w:hAnsi="Arial" w:cs="Arial"/>
                <w:sz w:val="24"/>
                <w:szCs w:val="24"/>
              </w:rPr>
              <w:t>report</w:t>
            </w:r>
            <w:proofErr w:type="gramEnd"/>
            <w:r w:rsidRPr="00752C6A">
              <w:rPr>
                <w:rFonts w:ascii="Arial" w:hAnsi="Arial" w:cs="Arial"/>
                <w:sz w:val="24"/>
                <w:szCs w:val="24"/>
              </w:rPr>
              <w:t xml:space="preserve"> these details again.</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5. Failure to comply with financial sanctions legislation or to seek to circumvent its </w:t>
            </w:r>
          </w:p>
          <w:p w:rsidR="00222F81" w:rsidRDefault="00222F81" w:rsidP="006B488B">
            <w:pPr>
              <w:spacing w:after="0" w:line="240" w:lineRule="auto"/>
              <w:ind w:left="-90" w:right="-90"/>
              <w:jc w:val="both"/>
              <w:rPr>
                <w:rFonts w:ascii="Arial" w:hAnsi="Arial" w:cs="Arial"/>
                <w:sz w:val="24"/>
                <w:szCs w:val="24"/>
              </w:rPr>
            </w:pPr>
            <w:proofErr w:type="gramStart"/>
            <w:r w:rsidRPr="006B488B">
              <w:rPr>
                <w:rFonts w:ascii="Arial" w:hAnsi="Arial" w:cs="Arial"/>
                <w:sz w:val="24"/>
                <w:szCs w:val="24"/>
              </w:rPr>
              <w:t>provisions</w:t>
            </w:r>
            <w:proofErr w:type="gramEnd"/>
            <w:r w:rsidRPr="006B488B">
              <w:rPr>
                <w:rFonts w:ascii="Arial" w:hAnsi="Arial" w:cs="Arial"/>
                <w:sz w:val="24"/>
                <w:szCs w:val="24"/>
              </w:rPr>
              <w:t xml:space="preserve"> is a criminal offence. </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b/>
                <w:sz w:val="24"/>
                <w:szCs w:val="24"/>
              </w:rPr>
            </w:pPr>
            <w:r w:rsidRPr="006B488B">
              <w:rPr>
                <w:rFonts w:ascii="Arial" w:hAnsi="Arial" w:cs="Arial"/>
                <w:b/>
                <w:sz w:val="24"/>
                <w:szCs w:val="24"/>
              </w:rPr>
              <w:t>Legislative details</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6. On 27 September 2014 Council Implementing Regulation (EU) No 1013/2014 (“the </w:t>
            </w: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Amending Regulation”) was published in the Official Journal of the European Union (O.J. </w:t>
            </w:r>
          </w:p>
          <w:p w:rsidR="00222F81"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L 283, 27.9.2014, p.9) by the Council of the European Union. </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7. The Amending Regulation amended Annex II to the Regulation, with effect from 27</w:t>
            </w:r>
          </w:p>
          <w:p w:rsidR="00222F81"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September 2014.</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b/>
                <w:sz w:val="24"/>
                <w:szCs w:val="24"/>
              </w:rPr>
            </w:pPr>
            <w:r w:rsidRPr="006B488B">
              <w:rPr>
                <w:rFonts w:ascii="Arial" w:hAnsi="Arial" w:cs="Arial"/>
                <w:b/>
                <w:sz w:val="24"/>
                <w:szCs w:val="24"/>
              </w:rPr>
              <w:t>Further Information</w:t>
            </w:r>
          </w:p>
          <w:p w:rsidR="006B488B" w:rsidRPr="006B488B" w:rsidRDefault="006B488B"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8. A copy of the Amending Regulation can be obtained from the Official Journal of the </w:t>
            </w: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 xml:space="preserve">European Union website: </w:t>
            </w:r>
          </w:p>
          <w:p w:rsidR="006B488B" w:rsidRDefault="00A116EC" w:rsidP="006B488B">
            <w:pPr>
              <w:spacing w:after="0" w:line="240" w:lineRule="auto"/>
              <w:ind w:left="-90" w:right="-90"/>
              <w:jc w:val="both"/>
              <w:rPr>
                <w:rFonts w:ascii="Arial" w:hAnsi="Arial" w:cs="Arial"/>
                <w:sz w:val="24"/>
                <w:szCs w:val="24"/>
              </w:rPr>
            </w:pPr>
            <w:hyperlink r:id="rId8" w:history="1">
              <w:r w:rsidR="006B488B" w:rsidRPr="00DB6899">
                <w:rPr>
                  <w:rStyle w:val="Hyperlink"/>
                  <w:rFonts w:ascii="Arial" w:hAnsi="Arial" w:cs="Arial"/>
                  <w:sz w:val="24"/>
                  <w:szCs w:val="24"/>
                </w:rPr>
                <w:t>http://eur-lex.europa.eu/legal-content/EN/TXT/PDF/?uri=OJ:L:2014:283:FULL&amp;from=EN</w:t>
              </w:r>
            </w:hyperlink>
          </w:p>
          <w:p w:rsidR="00222F81" w:rsidRPr="006B488B" w:rsidRDefault="00222F81" w:rsidP="00752C6A">
            <w:pPr>
              <w:spacing w:after="0" w:line="240" w:lineRule="auto"/>
              <w:ind w:left="-90" w:right="-90"/>
              <w:jc w:val="both"/>
              <w:rPr>
                <w:rFonts w:ascii="Arial" w:hAnsi="Arial" w:cs="Arial"/>
                <w:sz w:val="24"/>
                <w:szCs w:val="24"/>
              </w:rPr>
            </w:pPr>
            <w:r w:rsidRPr="006B488B">
              <w:rPr>
                <w:rFonts w:ascii="Arial" w:hAnsi="Arial" w:cs="Arial"/>
                <w:sz w:val="24"/>
                <w:szCs w:val="24"/>
              </w:rPr>
              <w:cr/>
              <w:t>9. Copies of relevant Releases, certain EU Regulations, UNSC Resolutions and UK legislation can be obtained from the Syria Financial Sanctions page accessible via the Gov.uk website:</w:t>
            </w:r>
          </w:p>
          <w:p w:rsidR="00222F81" w:rsidRPr="006B488B" w:rsidRDefault="00A116EC" w:rsidP="006B488B">
            <w:pPr>
              <w:spacing w:after="0" w:line="240" w:lineRule="auto"/>
              <w:ind w:left="-90" w:right="-90"/>
              <w:jc w:val="both"/>
              <w:rPr>
                <w:rFonts w:ascii="Arial" w:hAnsi="Arial" w:cs="Arial"/>
                <w:sz w:val="24"/>
                <w:szCs w:val="24"/>
              </w:rPr>
            </w:pPr>
            <w:hyperlink r:id="rId9" w:history="1">
              <w:r w:rsidR="00222F81" w:rsidRPr="006B488B">
                <w:rPr>
                  <w:rStyle w:val="Hyperlink"/>
                  <w:rFonts w:ascii="Arial" w:hAnsi="Arial" w:cs="Arial"/>
                  <w:sz w:val="24"/>
                  <w:szCs w:val="24"/>
                </w:rPr>
                <w:t>https://www.gov.uk/government/collections/financial-sanctions-regime-specific-consolidated-lists-and-releases</w:t>
              </w:r>
            </w:hyperlink>
          </w:p>
          <w:p w:rsidR="00222F81" w:rsidRPr="006B488B" w:rsidRDefault="00222F81"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10. Please note there are also import and export restrictions on Syria that involve restrictions on insurance, reinsurance, etc. Further guidance on export and trade sanctions is available from the Gov.uk website:</w:t>
            </w:r>
          </w:p>
          <w:p w:rsidR="00222F81" w:rsidRPr="006B488B" w:rsidRDefault="00A116EC" w:rsidP="006B488B">
            <w:pPr>
              <w:spacing w:after="0" w:line="240" w:lineRule="auto"/>
              <w:ind w:left="-90" w:right="-90"/>
              <w:jc w:val="both"/>
              <w:rPr>
                <w:rFonts w:ascii="Arial" w:hAnsi="Arial" w:cs="Arial"/>
                <w:sz w:val="24"/>
                <w:szCs w:val="24"/>
              </w:rPr>
            </w:pPr>
            <w:hyperlink r:id="rId10" w:history="1">
              <w:r w:rsidR="00222F81" w:rsidRPr="006B488B">
                <w:rPr>
                  <w:rStyle w:val="Hyperlink"/>
                  <w:rFonts w:ascii="Arial" w:hAnsi="Arial" w:cs="Arial"/>
                  <w:sz w:val="24"/>
                  <w:szCs w:val="24"/>
                </w:rPr>
                <w:t>https://www.gov.uk/sanctions-embargoes-and-restrictions</w:t>
              </w:r>
            </w:hyperlink>
          </w:p>
          <w:p w:rsidR="00222F81" w:rsidRPr="006B488B" w:rsidRDefault="00222F81"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sz w:val="24"/>
                <w:szCs w:val="24"/>
              </w:rPr>
            </w:pPr>
            <w:r w:rsidRPr="006B488B">
              <w:rPr>
                <w:rFonts w:ascii="Arial" w:hAnsi="Arial" w:cs="Arial"/>
                <w:sz w:val="24"/>
                <w:szCs w:val="24"/>
              </w:rPr>
              <w:t>11. Please see the FAQs for more information around financial sanctions:</w:t>
            </w:r>
          </w:p>
          <w:p w:rsidR="00222F81" w:rsidRPr="006B488B" w:rsidRDefault="00A116EC" w:rsidP="006B488B">
            <w:pPr>
              <w:spacing w:after="0" w:line="240" w:lineRule="auto"/>
              <w:ind w:left="-90" w:right="-90"/>
              <w:jc w:val="both"/>
              <w:rPr>
                <w:rFonts w:ascii="Arial" w:hAnsi="Arial" w:cs="Arial"/>
                <w:sz w:val="24"/>
                <w:szCs w:val="24"/>
              </w:rPr>
            </w:pPr>
            <w:hyperlink r:id="rId11" w:history="1">
              <w:r w:rsidR="00222F81" w:rsidRPr="006B488B">
                <w:rPr>
                  <w:rStyle w:val="Hyperlink"/>
                  <w:rFonts w:ascii="Arial" w:hAnsi="Arial" w:cs="Arial"/>
                  <w:sz w:val="24"/>
                  <w:szCs w:val="24"/>
                </w:rPr>
                <w:t>https://www.gov.uk/government/publications/financial-sanctions-faq</w:t>
              </w:r>
            </w:hyperlink>
          </w:p>
          <w:p w:rsidR="00222F81" w:rsidRPr="006B488B" w:rsidRDefault="00222F81" w:rsidP="006B488B">
            <w:pPr>
              <w:spacing w:after="0" w:line="240" w:lineRule="auto"/>
              <w:ind w:left="-90" w:right="-90"/>
              <w:jc w:val="both"/>
              <w:rPr>
                <w:rFonts w:ascii="Arial" w:hAnsi="Arial" w:cs="Arial"/>
                <w:sz w:val="24"/>
                <w:szCs w:val="24"/>
              </w:rPr>
            </w:pPr>
          </w:p>
          <w:p w:rsidR="00222F81" w:rsidRPr="006B488B" w:rsidRDefault="00222F81" w:rsidP="006B488B">
            <w:pPr>
              <w:spacing w:after="0" w:line="240" w:lineRule="auto"/>
              <w:ind w:left="-90" w:right="-90"/>
              <w:jc w:val="both"/>
              <w:rPr>
                <w:rFonts w:ascii="Arial" w:hAnsi="Arial" w:cs="Arial"/>
                <w:b/>
                <w:sz w:val="24"/>
                <w:szCs w:val="24"/>
              </w:rPr>
            </w:pPr>
            <w:r w:rsidRPr="006B488B">
              <w:rPr>
                <w:rFonts w:ascii="Arial" w:hAnsi="Arial" w:cs="Arial"/>
                <w:b/>
                <w:sz w:val="24"/>
                <w:szCs w:val="24"/>
              </w:rPr>
              <w:t>Enquiries</w:t>
            </w:r>
          </w:p>
          <w:p w:rsidR="00222F81" w:rsidRPr="006B488B" w:rsidRDefault="00222F81" w:rsidP="006B488B">
            <w:pPr>
              <w:spacing w:after="0" w:line="240" w:lineRule="auto"/>
              <w:ind w:left="-90" w:right="-90"/>
              <w:jc w:val="both"/>
              <w:rPr>
                <w:rFonts w:ascii="Arial" w:hAnsi="Arial" w:cs="Arial"/>
                <w:sz w:val="24"/>
                <w:szCs w:val="24"/>
              </w:rPr>
            </w:pPr>
          </w:p>
          <w:p w:rsidR="00926CF5" w:rsidRPr="00752C6A" w:rsidRDefault="00222F81" w:rsidP="00FD69FE">
            <w:pPr>
              <w:spacing w:after="0" w:line="240" w:lineRule="auto"/>
              <w:ind w:left="-90" w:right="-90"/>
              <w:jc w:val="both"/>
              <w:rPr>
                <w:rFonts w:ascii="Arial" w:hAnsi="Arial" w:cs="Arial"/>
              </w:rPr>
            </w:pPr>
            <w:r w:rsidRPr="006B488B">
              <w:rPr>
                <w:rFonts w:ascii="Arial" w:hAnsi="Arial" w:cs="Arial"/>
                <w:sz w:val="24"/>
                <w:szCs w:val="24"/>
              </w:rPr>
              <w:t>12. Enquiries, reports and licence applications should be addressed to:</w:t>
            </w:r>
          </w:p>
          <w:p w:rsidR="00926CF5" w:rsidRPr="006B488B" w:rsidRDefault="00926CF5" w:rsidP="006B488B">
            <w:pPr>
              <w:pStyle w:val="ListParagraph"/>
              <w:spacing w:after="0" w:line="240" w:lineRule="auto"/>
              <w:ind w:right="-90"/>
              <w:jc w:val="both"/>
              <w:rPr>
                <w:rFonts w:ascii="Arial" w:hAnsi="Arial" w:cs="Arial"/>
                <w:sz w:val="24"/>
                <w:szCs w:val="24"/>
              </w:rPr>
            </w:pPr>
          </w:p>
          <w:p w:rsidR="00926CF5" w:rsidRPr="00752C6A" w:rsidRDefault="00926CF5" w:rsidP="006B488B">
            <w:pPr>
              <w:spacing w:after="0" w:line="240" w:lineRule="auto"/>
              <w:ind w:right="-90"/>
              <w:jc w:val="both"/>
              <w:rPr>
                <w:rFonts w:ascii="Arial" w:hAnsi="Arial" w:cs="Arial"/>
                <w:b/>
                <w:sz w:val="24"/>
                <w:szCs w:val="24"/>
              </w:rPr>
            </w:pPr>
            <w:r w:rsidRPr="00752C6A">
              <w:rPr>
                <w:rFonts w:ascii="Arial" w:hAnsi="Arial" w:cs="Arial"/>
                <w:b/>
                <w:sz w:val="24"/>
                <w:szCs w:val="24"/>
              </w:rPr>
              <w:t>The Commissioner</w:t>
            </w:r>
          </w:p>
          <w:p w:rsidR="00926CF5" w:rsidRPr="00752C6A" w:rsidRDefault="00926CF5" w:rsidP="006B488B">
            <w:pPr>
              <w:spacing w:after="0" w:line="240" w:lineRule="auto"/>
              <w:ind w:right="-90"/>
              <w:jc w:val="both"/>
              <w:rPr>
                <w:rFonts w:ascii="Arial" w:hAnsi="Arial" w:cs="Arial"/>
                <w:b/>
                <w:sz w:val="24"/>
                <w:szCs w:val="24"/>
              </w:rPr>
            </w:pPr>
            <w:r w:rsidRPr="00752C6A">
              <w:rPr>
                <w:rFonts w:ascii="Arial" w:hAnsi="Arial" w:cs="Arial"/>
                <w:b/>
                <w:sz w:val="24"/>
                <w:szCs w:val="24"/>
              </w:rPr>
              <w:t>Financial Services Commission</w:t>
            </w:r>
          </w:p>
          <w:p w:rsidR="00926CF5" w:rsidRPr="00752C6A" w:rsidRDefault="00222F81" w:rsidP="006B488B">
            <w:pPr>
              <w:spacing w:after="0" w:line="240" w:lineRule="auto"/>
              <w:ind w:right="-90"/>
              <w:jc w:val="both"/>
              <w:rPr>
                <w:rFonts w:ascii="Arial" w:hAnsi="Arial" w:cs="Arial"/>
                <w:b/>
                <w:sz w:val="24"/>
                <w:szCs w:val="24"/>
              </w:rPr>
            </w:pPr>
            <w:proofErr w:type="spellStart"/>
            <w:r w:rsidRPr="00752C6A">
              <w:rPr>
                <w:rFonts w:ascii="Arial" w:hAnsi="Arial" w:cs="Arial"/>
                <w:b/>
                <w:sz w:val="24"/>
                <w:szCs w:val="24"/>
              </w:rPr>
              <w:t>Brade</w:t>
            </w:r>
            <w:r w:rsidR="00926CF5" w:rsidRPr="00752C6A">
              <w:rPr>
                <w:rFonts w:ascii="Arial" w:hAnsi="Arial" w:cs="Arial"/>
                <w:b/>
                <w:sz w:val="24"/>
                <w:szCs w:val="24"/>
              </w:rPr>
              <w:t>s</w:t>
            </w:r>
            <w:proofErr w:type="spellEnd"/>
          </w:p>
          <w:p w:rsidR="00926CF5" w:rsidRPr="00752C6A" w:rsidRDefault="00926CF5" w:rsidP="006B488B">
            <w:pPr>
              <w:spacing w:after="0" w:line="240" w:lineRule="auto"/>
              <w:ind w:right="-90"/>
              <w:jc w:val="both"/>
              <w:rPr>
                <w:rFonts w:ascii="Arial" w:hAnsi="Arial" w:cs="Arial"/>
                <w:b/>
                <w:sz w:val="24"/>
                <w:szCs w:val="24"/>
              </w:rPr>
            </w:pPr>
            <w:r w:rsidRPr="00752C6A">
              <w:rPr>
                <w:rFonts w:ascii="Arial" w:hAnsi="Arial" w:cs="Arial"/>
                <w:b/>
                <w:sz w:val="24"/>
                <w:szCs w:val="24"/>
              </w:rPr>
              <w:lastRenderedPageBreak/>
              <w:t>Montserrat</w:t>
            </w:r>
          </w:p>
          <w:p w:rsidR="00926CF5" w:rsidRPr="00752C6A" w:rsidRDefault="00222F81" w:rsidP="006B488B">
            <w:pPr>
              <w:spacing w:after="0" w:line="240" w:lineRule="auto"/>
              <w:ind w:right="-90"/>
              <w:jc w:val="both"/>
              <w:rPr>
                <w:rFonts w:ascii="Arial" w:hAnsi="Arial" w:cs="Arial"/>
                <w:b/>
                <w:sz w:val="24"/>
                <w:szCs w:val="24"/>
              </w:rPr>
            </w:pPr>
            <w:r w:rsidRPr="00752C6A">
              <w:rPr>
                <w:rFonts w:ascii="Arial" w:hAnsi="Arial" w:cs="Arial"/>
                <w:b/>
                <w:sz w:val="24"/>
                <w:szCs w:val="24"/>
              </w:rPr>
              <w:t>30/09</w:t>
            </w:r>
            <w:r w:rsidR="00926CF5" w:rsidRPr="00752C6A">
              <w:rPr>
                <w:rFonts w:ascii="Arial" w:hAnsi="Arial" w:cs="Arial"/>
                <w:b/>
                <w:sz w:val="24"/>
                <w:szCs w:val="24"/>
              </w:rPr>
              <w:t>/2014</w:t>
            </w:r>
          </w:p>
          <w:p w:rsidR="00AD228D" w:rsidRPr="006B488B" w:rsidRDefault="00AD228D" w:rsidP="006B488B">
            <w:pPr>
              <w:spacing w:after="0" w:line="240" w:lineRule="auto"/>
              <w:ind w:left="-90" w:right="-90"/>
              <w:jc w:val="both"/>
              <w:rPr>
                <w:rFonts w:ascii="Arial" w:hAnsi="Arial" w:cs="Arial"/>
              </w:rPr>
            </w:pPr>
          </w:p>
          <w:p w:rsidR="001D55F9" w:rsidRPr="00DB11A7" w:rsidRDefault="001D55F9" w:rsidP="006B488B">
            <w:pPr>
              <w:spacing w:after="0" w:line="240" w:lineRule="auto"/>
              <w:ind w:left="-90" w:right="-90"/>
              <w:jc w:val="both"/>
              <w:rPr>
                <w:rFonts w:ascii="Arial" w:hAnsi="Arial" w:cs="Arial"/>
              </w:rPr>
            </w:pPr>
          </w:p>
        </w:tc>
      </w:tr>
      <w:tr w:rsidR="00193CCC" w:rsidRPr="00DB11A7" w:rsidTr="00381D34">
        <w:trPr>
          <w:trHeight w:val="1890"/>
        </w:trPr>
        <w:tc>
          <w:tcPr>
            <w:tcW w:w="9576" w:type="dxa"/>
          </w:tcPr>
          <w:p w:rsidR="00193CCC" w:rsidRPr="00DB11A7" w:rsidRDefault="00193CCC" w:rsidP="006B488B">
            <w:pPr>
              <w:pStyle w:val="Default"/>
              <w:ind w:left="-90" w:right="-90"/>
              <w:jc w:val="both"/>
              <w:rPr>
                <w:rFonts w:ascii="Arial" w:hAnsi="Arial" w:cs="Arial"/>
                <w:sz w:val="22"/>
                <w:szCs w:val="22"/>
              </w:rPr>
            </w:pPr>
          </w:p>
        </w:tc>
      </w:tr>
    </w:tbl>
    <w:p w:rsidR="0069209E" w:rsidRPr="00DB11A7" w:rsidRDefault="0069209E" w:rsidP="00AB0C45">
      <w:pPr>
        <w:spacing w:after="0" w:line="240" w:lineRule="auto"/>
        <w:ind w:right="-90"/>
        <w:jc w:val="both"/>
        <w:rPr>
          <w:rFonts w:ascii="Arial" w:hAnsi="Arial" w:cs="Arial"/>
        </w:rPr>
      </w:pPr>
    </w:p>
    <w:p w:rsidR="00C56BA5" w:rsidRPr="00DB11A7" w:rsidRDefault="00C56BA5" w:rsidP="00AB0C45">
      <w:pPr>
        <w:spacing w:after="0" w:line="240" w:lineRule="auto"/>
        <w:ind w:right="-90"/>
        <w:jc w:val="both"/>
        <w:rPr>
          <w:rFonts w:ascii="Arial" w:hAnsi="Arial" w:cs="Arial"/>
        </w:rPr>
      </w:pPr>
    </w:p>
    <w:p w:rsidR="00AF584C" w:rsidRPr="00DB11A7" w:rsidRDefault="00AF584C" w:rsidP="00AB0C45">
      <w:pPr>
        <w:spacing w:after="0" w:line="240" w:lineRule="auto"/>
        <w:ind w:right="-90"/>
        <w:jc w:val="both"/>
        <w:rPr>
          <w:rFonts w:ascii="Arial" w:hAnsi="Arial" w:cs="Arial"/>
        </w:rPr>
      </w:pPr>
    </w:p>
    <w:p w:rsidR="00AD228D" w:rsidRDefault="00AD228D"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Default="0096751F" w:rsidP="00AD228D">
      <w:pPr>
        <w:spacing w:after="0" w:line="240" w:lineRule="auto"/>
        <w:ind w:right="-90"/>
        <w:jc w:val="both"/>
        <w:rPr>
          <w:rFonts w:ascii="Arial" w:hAnsi="Arial" w:cs="Arial"/>
        </w:rPr>
      </w:pPr>
    </w:p>
    <w:p w:rsidR="0096751F" w:rsidRPr="0096751F" w:rsidRDefault="0096751F" w:rsidP="0096751F">
      <w:pPr>
        <w:spacing w:after="0" w:line="240" w:lineRule="auto"/>
        <w:ind w:right="-90"/>
        <w:jc w:val="center"/>
        <w:rPr>
          <w:rFonts w:ascii="Arial" w:hAnsi="Arial" w:cs="Arial"/>
          <w:b/>
        </w:rPr>
      </w:pPr>
      <w:r w:rsidRPr="0096751F">
        <w:rPr>
          <w:rFonts w:ascii="Arial" w:hAnsi="Arial" w:cs="Arial"/>
          <w:b/>
        </w:rPr>
        <w:lastRenderedPageBreak/>
        <w:t>ANNEX TO NOTICE</w:t>
      </w:r>
    </w:p>
    <w:p w:rsidR="0096751F" w:rsidRPr="0096751F" w:rsidRDefault="0096751F" w:rsidP="0096751F">
      <w:pPr>
        <w:spacing w:after="0" w:line="240" w:lineRule="auto"/>
        <w:ind w:right="-90"/>
        <w:jc w:val="center"/>
        <w:rPr>
          <w:rFonts w:ascii="Arial" w:hAnsi="Arial" w:cs="Arial"/>
          <w:b/>
        </w:rPr>
      </w:pPr>
    </w:p>
    <w:p w:rsidR="0096751F" w:rsidRPr="0096751F" w:rsidRDefault="0096751F" w:rsidP="0096751F">
      <w:pPr>
        <w:spacing w:after="0" w:line="240" w:lineRule="auto"/>
        <w:ind w:right="-90"/>
        <w:jc w:val="center"/>
        <w:rPr>
          <w:rFonts w:ascii="Arial" w:hAnsi="Arial" w:cs="Arial"/>
          <w:b/>
        </w:rPr>
      </w:pPr>
      <w:r w:rsidRPr="0096751F">
        <w:rPr>
          <w:rFonts w:ascii="Arial" w:hAnsi="Arial" w:cs="Arial"/>
          <w:b/>
        </w:rPr>
        <w:t>FINANCIAL SANCTIONS: SYRIA</w:t>
      </w:r>
    </w:p>
    <w:p w:rsidR="0096751F" w:rsidRPr="0096751F" w:rsidRDefault="0096751F" w:rsidP="0096751F">
      <w:pPr>
        <w:spacing w:after="0" w:line="240" w:lineRule="auto"/>
        <w:ind w:right="-90"/>
        <w:jc w:val="center"/>
        <w:rPr>
          <w:rFonts w:ascii="Arial" w:hAnsi="Arial" w:cs="Arial"/>
          <w:b/>
        </w:rPr>
      </w:pPr>
    </w:p>
    <w:p w:rsidR="0096751F" w:rsidRPr="0096751F" w:rsidRDefault="0096751F" w:rsidP="0096751F">
      <w:pPr>
        <w:spacing w:after="0" w:line="240" w:lineRule="auto"/>
        <w:ind w:right="-90"/>
        <w:jc w:val="center"/>
        <w:rPr>
          <w:rFonts w:ascii="Arial" w:hAnsi="Arial" w:cs="Arial"/>
          <w:b/>
        </w:rPr>
      </w:pPr>
      <w:r w:rsidRPr="0096751F">
        <w:rPr>
          <w:rFonts w:ascii="Arial" w:hAnsi="Arial" w:cs="Arial"/>
          <w:b/>
        </w:rPr>
        <w:t>COUNCIL IMPLEMENTING REGULATION (EU) NO 1013/2014</w:t>
      </w:r>
    </w:p>
    <w:p w:rsidR="0096751F" w:rsidRPr="0096751F" w:rsidRDefault="0096751F" w:rsidP="0096751F">
      <w:pPr>
        <w:spacing w:after="0" w:line="240" w:lineRule="auto"/>
        <w:ind w:right="-90"/>
        <w:jc w:val="center"/>
        <w:rPr>
          <w:rFonts w:ascii="Arial" w:hAnsi="Arial" w:cs="Arial"/>
          <w:b/>
        </w:rPr>
      </w:pPr>
    </w:p>
    <w:p w:rsidR="0096751F" w:rsidRDefault="0096751F" w:rsidP="0096751F">
      <w:pPr>
        <w:spacing w:after="0" w:line="240" w:lineRule="auto"/>
        <w:ind w:right="-90"/>
        <w:jc w:val="center"/>
        <w:rPr>
          <w:rFonts w:ascii="Arial" w:hAnsi="Arial" w:cs="Arial"/>
          <w:b/>
        </w:rPr>
      </w:pPr>
      <w:r w:rsidRPr="0096751F">
        <w:rPr>
          <w:rFonts w:ascii="Arial" w:hAnsi="Arial" w:cs="Arial"/>
          <w:b/>
        </w:rPr>
        <w:t>AMENDING ANNEX II TO COUNCIL REGULATION (EU) NO 36/2012</w:t>
      </w:r>
    </w:p>
    <w:p w:rsidR="004B458C" w:rsidRDefault="004B458C" w:rsidP="0096751F">
      <w:pPr>
        <w:spacing w:after="0" w:line="240" w:lineRule="auto"/>
        <w:ind w:right="-90"/>
        <w:jc w:val="center"/>
        <w:rPr>
          <w:rFonts w:ascii="Arial" w:hAnsi="Arial" w:cs="Arial"/>
          <w:b/>
        </w:rPr>
      </w:pPr>
    </w:p>
    <w:p w:rsidR="004B458C" w:rsidRPr="0096751F" w:rsidRDefault="004B458C" w:rsidP="0096751F">
      <w:pPr>
        <w:spacing w:after="0" w:line="240" w:lineRule="auto"/>
        <w:ind w:right="-90"/>
        <w:jc w:val="center"/>
        <w:rPr>
          <w:rFonts w:ascii="Arial" w:hAnsi="Arial" w:cs="Arial"/>
          <w:b/>
        </w:rPr>
      </w:pPr>
    </w:p>
    <w:p w:rsidR="0096751F" w:rsidRPr="0096751F" w:rsidRDefault="0096751F" w:rsidP="0096751F">
      <w:pPr>
        <w:spacing w:after="0" w:line="240" w:lineRule="auto"/>
        <w:ind w:right="-90"/>
        <w:jc w:val="both"/>
        <w:rPr>
          <w:rFonts w:ascii="Arial" w:hAnsi="Arial" w:cs="Arial"/>
        </w:rPr>
      </w:pPr>
    </w:p>
    <w:p w:rsidR="0096751F" w:rsidRDefault="0096751F" w:rsidP="0096751F">
      <w:pPr>
        <w:spacing w:after="0" w:line="240" w:lineRule="auto"/>
        <w:ind w:right="-90"/>
        <w:jc w:val="both"/>
        <w:rPr>
          <w:rFonts w:ascii="Arial" w:hAnsi="Arial" w:cs="Arial"/>
        </w:rPr>
      </w:pPr>
      <w:r w:rsidRPr="0096751F">
        <w:rPr>
          <w:rFonts w:ascii="Arial" w:hAnsi="Arial" w:cs="Arial"/>
        </w:rPr>
        <w:t>Deleted information appears in strikethrough. Additional information appears in italics and is underlined.</w:t>
      </w:r>
    </w:p>
    <w:p w:rsidR="0096751F" w:rsidRDefault="0096751F" w:rsidP="0096751F">
      <w:pPr>
        <w:spacing w:after="0" w:line="240" w:lineRule="auto"/>
        <w:ind w:right="-90"/>
        <w:jc w:val="both"/>
        <w:rPr>
          <w:rFonts w:ascii="Arial" w:hAnsi="Arial" w:cs="Arial"/>
        </w:rPr>
      </w:pPr>
    </w:p>
    <w:p w:rsidR="004B458C" w:rsidRPr="004B458C" w:rsidRDefault="004B458C" w:rsidP="0096751F">
      <w:pPr>
        <w:spacing w:after="0" w:line="240" w:lineRule="auto"/>
        <w:ind w:right="-90"/>
        <w:jc w:val="both"/>
        <w:rPr>
          <w:rFonts w:ascii="Arial" w:hAnsi="Arial" w:cs="Arial"/>
          <w:u w:val="single"/>
        </w:rPr>
      </w:pPr>
    </w:p>
    <w:p w:rsidR="0096751F" w:rsidRPr="004B458C" w:rsidRDefault="0096751F" w:rsidP="0096751F">
      <w:pPr>
        <w:spacing w:after="0" w:line="240" w:lineRule="auto"/>
        <w:ind w:right="-90"/>
        <w:jc w:val="both"/>
        <w:rPr>
          <w:rFonts w:ascii="Arial" w:hAnsi="Arial" w:cs="Arial"/>
          <w:b/>
          <w:u w:val="single"/>
        </w:rPr>
      </w:pPr>
      <w:r w:rsidRPr="004B458C">
        <w:rPr>
          <w:rFonts w:ascii="Arial" w:hAnsi="Arial" w:cs="Arial"/>
          <w:b/>
          <w:u w:val="single"/>
        </w:rPr>
        <w:t xml:space="preserve">RELISTING </w:t>
      </w:r>
    </w:p>
    <w:p w:rsidR="0096751F" w:rsidRPr="004B458C" w:rsidRDefault="0096751F" w:rsidP="0096751F">
      <w:pPr>
        <w:spacing w:after="0" w:line="240" w:lineRule="auto"/>
        <w:ind w:right="-90"/>
        <w:jc w:val="both"/>
        <w:rPr>
          <w:rFonts w:ascii="Arial" w:hAnsi="Arial" w:cs="Arial"/>
          <w:b/>
        </w:rPr>
      </w:pPr>
    </w:p>
    <w:p w:rsidR="0096751F" w:rsidRPr="004B458C" w:rsidRDefault="0096751F" w:rsidP="0096751F">
      <w:pPr>
        <w:spacing w:after="0" w:line="240" w:lineRule="auto"/>
        <w:ind w:right="-90"/>
        <w:jc w:val="both"/>
        <w:rPr>
          <w:rFonts w:ascii="Arial" w:hAnsi="Arial" w:cs="Arial"/>
          <w:b/>
        </w:rPr>
      </w:pPr>
      <w:r w:rsidRPr="004B458C">
        <w:rPr>
          <w:rFonts w:ascii="Arial" w:hAnsi="Arial" w:cs="Arial"/>
          <w:b/>
        </w:rPr>
        <w:t>Individual</w:t>
      </w:r>
    </w:p>
    <w:p w:rsidR="0096751F" w:rsidRPr="0096751F" w:rsidRDefault="0096751F" w:rsidP="0096751F">
      <w:pPr>
        <w:spacing w:after="0" w:line="240" w:lineRule="auto"/>
        <w:ind w:right="-90"/>
        <w:jc w:val="both"/>
        <w:rPr>
          <w:rFonts w:ascii="Arial" w:hAnsi="Arial" w:cs="Arial"/>
        </w:rPr>
      </w:pPr>
    </w:p>
    <w:p w:rsidR="0096751F" w:rsidRPr="004B458C" w:rsidRDefault="0096751F" w:rsidP="0096751F">
      <w:pPr>
        <w:spacing w:after="0" w:line="240" w:lineRule="auto"/>
        <w:ind w:right="-90"/>
        <w:jc w:val="both"/>
        <w:rPr>
          <w:rFonts w:ascii="Arial" w:hAnsi="Arial" w:cs="Arial"/>
          <w:b/>
        </w:rPr>
      </w:pPr>
      <w:r w:rsidRPr="004B458C">
        <w:rPr>
          <w:rFonts w:ascii="Arial" w:hAnsi="Arial" w:cs="Arial"/>
          <w:b/>
        </w:rPr>
        <w:t xml:space="preserve">HASSAN, </w:t>
      </w:r>
      <w:proofErr w:type="spellStart"/>
      <w:r w:rsidRPr="004B458C">
        <w:rPr>
          <w:rFonts w:ascii="Arial" w:hAnsi="Arial" w:cs="Arial"/>
          <w:b/>
        </w:rPr>
        <w:t>Samir</w:t>
      </w:r>
      <w:proofErr w:type="spellEnd"/>
    </w:p>
    <w:p w:rsidR="0096751F" w:rsidRPr="004B458C" w:rsidRDefault="0096751F" w:rsidP="0096751F">
      <w:pPr>
        <w:spacing w:after="0" w:line="240" w:lineRule="auto"/>
        <w:ind w:right="-90"/>
        <w:jc w:val="both"/>
        <w:rPr>
          <w:rFonts w:ascii="Arial" w:hAnsi="Arial" w:cs="Arial"/>
          <w:u w:val="single"/>
        </w:rPr>
      </w:pPr>
      <w:r w:rsidRPr="0096751F">
        <w:rPr>
          <w:rFonts w:ascii="Arial" w:hAnsi="Arial" w:cs="Arial"/>
        </w:rPr>
        <w:t xml:space="preserve">Other Information: </w:t>
      </w:r>
      <w:r w:rsidRPr="004B458C">
        <w:rPr>
          <w:rFonts w:ascii="Arial" w:hAnsi="Arial" w:cs="Arial"/>
          <w:u w:val="single"/>
        </w:rPr>
        <w:t xml:space="preserve">He is a prominent businessman. Since March 2014, he has held the </w:t>
      </w:r>
    </w:p>
    <w:p w:rsidR="0096751F" w:rsidRPr="004B458C" w:rsidRDefault="0096751F" w:rsidP="0096751F">
      <w:pPr>
        <w:spacing w:after="0" w:line="240" w:lineRule="auto"/>
        <w:ind w:right="-90"/>
        <w:jc w:val="both"/>
        <w:rPr>
          <w:rFonts w:ascii="Arial" w:hAnsi="Arial" w:cs="Arial"/>
          <w:strike/>
        </w:rPr>
      </w:pPr>
      <w:proofErr w:type="gramStart"/>
      <w:r w:rsidRPr="004B458C">
        <w:rPr>
          <w:rFonts w:ascii="Arial" w:hAnsi="Arial" w:cs="Arial"/>
          <w:u w:val="single"/>
        </w:rPr>
        <w:t>position</w:t>
      </w:r>
      <w:proofErr w:type="gramEnd"/>
      <w:r w:rsidRPr="004B458C">
        <w:rPr>
          <w:rFonts w:ascii="Arial" w:hAnsi="Arial" w:cs="Arial"/>
          <w:u w:val="single"/>
        </w:rPr>
        <w:t xml:space="preserve"> of Vice Chairman for Russia of the Bilateral Business Councils</w:t>
      </w:r>
      <w:r w:rsidRPr="0096751F">
        <w:rPr>
          <w:rFonts w:ascii="Arial" w:hAnsi="Arial" w:cs="Arial"/>
        </w:rPr>
        <w:t xml:space="preserve">. </w:t>
      </w:r>
      <w:r w:rsidRPr="004B458C">
        <w:rPr>
          <w:rFonts w:ascii="Arial" w:hAnsi="Arial" w:cs="Arial"/>
          <w:strike/>
        </w:rPr>
        <w:t xml:space="preserve">Close business </w:t>
      </w:r>
    </w:p>
    <w:p w:rsidR="0096751F" w:rsidRPr="004B458C" w:rsidRDefault="0096751F" w:rsidP="0096751F">
      <w:pPr>
        <w:spacing w:after="0" w:line="240" w:lineRule="auto"/>
        <w:ind w:right="-90"/>
        <w:jc w:val="both"/>
        <w:rPr>
          <w:rFonts w:ascii="Arial" w:hAnsi="Arial" w:cs="Arial"/>
          <w:strike/>
        </w:rPr>
      </w:pPr>
      <w:proofErr w:type="gramStart"/>
      <w:r w:rsidRPr="004B458C">
        <w:rPr>
          <w:rFonts w:ascii="Arial" w:hAnsi="Arial" w:cs="Arial"/>
          <w:strike/>
        </w:rPr>
        <w:t>associate</w:t>
      </w:r>
      <w:proofErr w:type="gramEnd"/>
      <w:r w:rsidRPr="004B458C">
        <w:rPr>
          <w:rFonts w:ascii="Arial" w:hAnsi="Arial" w:cs="Arial"/>
          <w:strike/>
        </w:rPr>
        <w:t xml:space="preserve"> of Maher Al-Assad.</w:t>
      </w:r>
    </w:p>
    <w:p w:rsidR="0096751F" w:rsidRDefault="0096751F" w:rsidP="0096751F">
      <w:pPr>
        <w:spacing w:after="0" w:line="240" w:lineRule="auto"/>
        <w:ind w:right="-90"/>
        <w:jc w:val="both"/>
        <w:rPr>
          <w:rFonts w:ascii="Arial" w:hAnsi="Arial" w:cs="Arial"/>
        </w:rPr>
      </w:pPr>
      <w:r w:rsidRPr="0096751F">
        <w:rPr>
          <w:rFonts w:ascii="Arial" w:hAnsi="Arial" w:cs="Arial"/>
        </w:rPr>
        <w:t>Group ID: 12053.</w:t>
      </w:r>
    </w:p>
    <w:p w:rsidR="004B458C" w:rsidRPr="0096751F" w:rsidRDefault="004B458C" w:rsidP="0096751F">
      <w:pPr>
        <w:spacing w:after="0" w:line="240" w:lineRule="auto"/>
        <w:ind w:right="-90"/>
        <w:jc w:val="both"/>
        <w:rPr>
          <w:rFonts w:ascii="Arial" w:hAnsi="Arial" w:cs="Arial"/>
        </w:rPr>
      </w:pPr>
    </w:p>
    <w:p w:rsidR="0096751F" w:rsidRPr="004B458C" w:rsidRDefault="0096751F" w:rsidP="0096751F">
      <w:pPr>
        <w:spacing w:after="0" w:line="240" w:lineRule="auto"/>
        <w:ind w:right="-90"/>
        <w:jc w:val="both"/>
        <w:rPr>
          <w:rFonts w:ascii="Arial" w:hAnsi="Arial" w:cs="Arial"/>
          <w:b/>
          <w:u w:val="single"/>
        </w:rPr>
      </w:pPr>
      <w:r w:rsidRPr="004B458C">
        <w:rPr>
          <w:rFonts w:ascii="Arial" w:hAnsi="Arial" w:cs="Arial"/>
          <w:b/>
          <w:u w:val="single"/>
        </w:rPr>
        <w:t>AMENDMENTS</w:t>
      </w:r>
    </w:p>
    <w:p w:rsidR="004B458C" w:rsidRPr="0096751F" w:rsidRDefault="004B458C" w:rsidP="0096751F">
      <w:pPr>
        <w:spacing w:after="0" w:line="240" w:lineRule="auto"/>
        <w:ind w:right="-90"/>
        <w:jc w:val="both"/>
        <w:rPr>
          <w:rFonts w:ascii="Arial" w:hAnsi="Arial" w:cs="Arial"/>
        </w:rPr>
      </w:pPr>
    </w:p>
    <w:p w:rsidR="0096751F" w:rsidRDefault="0096751F" w:rsidP="0096751F">
      <w:pPr>
        <w:spacing w:after="0" w:line="240" w:lineRule="auto"/>
        <w:ind w:right="-90"/>
        <w:jc w:val="both"/>
        <w:rPr>
          <w:rFonts w:ascii="Arial" w:hAnsi="Arial" w:cs="Arial"/>
        </w:rPr>
      </w:pPr>
      <w:r w:rsidRPr="0096751F">
        <w:rPr>
          <w:rFonts w:ascii="Arial" w:hAnsi="Arial" w:cs="Arial"/>
        </w:rPr>
        <w:t>Entities</w:t>
      </w:r>
    </w:p>
    <w:p w:rsidR="004B458C" w:rsidRPr="0096751F" w:rsidRDefault="004B458C" w:rsidP="0096751F">
      <w:pPr>
        <w:spacing w:after="0" w:line="240" w:lineRule="auto"/>
        <w:ind w:right="-90"/>
        <w:jc w:val="both"/>
        <w:rPr>
          <w:rFonts w:ascii="Arial" w:hAnsi="Arial" w:cs="Arial"/>
        </w:rPr>
      </w:pPr>
    </w:p>
    <w:p w:rsidR="0096751F" w:rsidRPr="004B458C" w:rsidRDefault="0096751F" w:rsidP="0096751F">
      <w:pPr>
        <w:spacing w:after="0" w:line="240" w:lineRule="auto"/>
        <w:ind w:right="-90"/>
        <w:jc w:val="both"/>
        <w:rPr>
          <w:rFonts w:ascii="Arial" w:hAnsi="Arial" w:cs="Arial"/>
          <w:b/>
        </w:rPr>
      </w:pPr>
      <w:r w:rsidRPr="004B458C">
        <w:rPr>
          <w:rFonts w:ascii="Arial" w:hAnsi="Arial" w:cs="Arial"/>
          <w:b/>
          <w:strike/>
        </w:rPr>
        <w:t>OCEANS</w:t>
      </w:r>
      <w:r w:rsidRPr="004B458C">
        <w:rPr>
          <w:rFonts w:ascii="Arial" w:hAnsi="Arial" w:cs="Arial"/>
          <w:b/>
        </w:rPr>
        <w:t xml:space="preserve"> OVERSEAS PETROLEUM TRADING</w:t>
      </w:r>
    </w:p>
    <w:p w:rsidR="0096751F" w:rsidRPr="0096751F" w:rsidRDefault="0096751F" w:rsidP="0096751F">
      <w:pPr>
        <w:spacing w:after="0" w:line="240" w:lineRule="auto"/>
        <w:ind w:right="-90"/>
        <w:jc w:val="both"/>
        <w:rPr>
          <w:rFonts w:ascii="Arial" w:hAnsi="Arial" w:cs="Arial"/>
        </w:rPr>
      </w:pPr>
      <w:proofErr w:type="spellStart"/>
      <w:r w:rsidRPr="0096751F">
        <w:rPr>
          <w:rFonts w:ascii="Arial" w:hAnsi="Arial" w:cs="Arial"/>
        </w:rPr>
        <w:t>a.k.a</w:t>
      </w:r>
      <w:proofErr w:type="spellEnd"/>
      <w:r w:rsidRPr="0096751F">
        <w:rPr>
          <w:rFonts w:ascii="Arial" w:hAnsi="Arial" w:cs="Arial"/>
        </w:rPr>
        <w:t xml:space="preserve">: </w:t>
      </w:r>
      <w:r w:rsidR="004B458C">
        <w:rPr>
          <w:rFonts w:ascii="Arial" w:hAnsi="Arial" w:cs="Arial"/>
        </w:rPr>
        <w:t xml:space="preserve"> </w:t>
      </w:r>
      <w:r w:rsidRPr="0096751F">
        <w:rPr>
          <w:rFonts w:ascii="Arial" w:hAnsi="Arial" w:cs="Arial"/>
        </w:rPr>
        <w:t>(1) Overseas Petroleum Company</w:t>
      </w:r>
    </w:p>
    <w:p w:rsidR="0096751F" w:rsidRPr="0096751F" w:rsidRDefault="004B458C" w:rsidP="0096751F">
      <w:pPr>
        <w:spacing w:after="0" w:line="240" w:lineRule="auto"/>
        <w:ind w:right="-90"/>
        <w:jc w:val="both"/>
        <w:rPr>
          <w:rFonts w:ascii="Arial" w:hAnsi="Arial" w:cs="Arial"/>
        </w:rPr>
      </w:pPr>
      <w:r>
        <w:rPr>
          <w:rFonts w:ascii="Arial" w:hAnsi="Arial" w:cs="Arial"/>
        </w:rPr>
        <w:t xml:space="preserve">          </w:t>
      </w:r>
      <w:r w:rsidRPr="004B458C">
        <w:rPr>
          <w:rFonts w:ascii="Arial" w:hAnsi="Arial" w:cs="Arial"/>
          <w:sz w:val="20"/>
          <w:szCs w:val="20"/>
        </w:rPr>
        <w:t xml:space="preserve"> </w:t>
      </w:r>
      <w:r w:rsidR="0096751F" w:rsidRPr="0096751F">
        <w:rPr>
          <w:rFonts w:ascii="Arial" w:hAnsi="Arial" w:cs="Arial"/>
        </w:rPr>
        <w:t xml:space="preserve">(2) Overseas Petroleum Trading </w:t>
      </w:r>
      <w:proofErr w:type="spellStart"/>
      <w:r w:rsidR="0096751F" w:rsidRPr="004B458C">
        <w:rPr>
          <w:rFonts w:ascii="Arial" w:hAnsi="Arial" w:cs="Arial"/>
          <w:strike/>
        </w:rPr>
        <w:t>Tradeing</w:t>
      </w:r>
      <w:proofErr w:type="spellEnd"/>
      <w:r w:rsidR="0096751F" w:rsidRPr="0096751F">
        <w:rPr>
          <w:rFonts w:ascii="Arial" w:hAnsi="Arial" w:cs="Arial"/>
        </w:rPr>
        <w:t xml:space="preserve"> </w:t>
      </w:r>
      <w:r w:rsidR="0096751F" w:rsidRPr="004B458C">
        <w:rPr>
          <w:rFonts w:ascii="Arial" w:hAnsi="Arial" w:cs="Arial"/>
          <w:strike/>
        </w:rPr>
        <w:t>(</w:t>
      </w:r>
      <w:r w:rsidR="0096751F" w:rsidRPr="0096751F">
        <w:rPr>
          <w:rFonts w:ascii="Arial" w:hAnsi="Arial" w:cs="Arial"/>
        </w:rPr>
        <w:t>SAL</w:t>
      </w:r>
      <w:r w:rsidR="0096751F" w:rsidRPr="004B458C">
        <w:rPr>
          <w:rFonts w:ascii="Arial" w:hAnsi="Arial" w:cs="Arial"/>
          <w:strike/>
        </w:rPr>
        <w:t>)</w:t>
      </w:r>
      <w:r w:rsidR="0096751F" w:rsidRPr="0096751F">
        <w:rPr>
          <w:rFonts w:ascii="Arial" w:hAnsi="Arial" w:cs="Arial"/>
        </w:rPr>
        <w:t xml:space="preserve"> (</w:t>
      </w:r>
      <w:r w:rsidR="0096751F" w:rsidRPr="004B458C">
        <w:rPr>
          <w:rFonts w:ascii="Arial" w:hAnsi="Arial" w:cs="Arial"/>
          <w:u w:val="single"/>
        </w:rPr>
        <w:t>Off-Shore</w:t>
      </w:r>
      <w:r w:rsidR="0096751F" w:rsidRPr="0096751F">
        <w:rPr>
          <w:rFonts w:ascii="Arial" w:hAnsi="Arial" w:cs="Arial"/>
        </w:rPr>
        <w:t>)</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 xml:space="preserve">Address: Dunant Street, </w:t>
      </w:r>
      <w:proofErr w:type="spellStart"/>
      <w:r w:rsidRPr="0096751F">
        <w:rPr>
          <w:rFonts w:ascii="Arial" w:hAnsi="Arial" w:cs="Arial"/>
        </w:rPr>
        <w:t>Snoubra</w:t>
      </w:r>
      <w:proofErr w:type="spellEnd"/>
      <w:r w:rsidRPr="0096751F">
        <w:rPr>
          <w:rFonts w:ascii="Arial" w:hAnsi="Arial" w:cs="Arial"/>
        </w:rPr>
        <w:t xml:space="preserve"> Sector, Beirut, Lebanon. </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 xml:space="preserve">Other Information: </w:t>
      </w:r>
      <w:r w:rsidRPr="004B458C">
        <w:rPr>
          <w:rFonts w:ascii="Arial" w:hAnsi="Arial" w:cs="Arial"/>
          <w:i/>
          <w:u w:val="single"/>
        </w:rPr>
        <w:t>Organises covert shipments of oil to the Syrian regime.</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Group ID: 13026.</w:t>
      </w:r>
    </w:p>
    <w:p w:rsidR="004B458C" w:rsidRDefault="004B458C" w:rsidP="0096751F">
      <w:pPr>
        <w:spacing w:after="0" w:line="240" w:lineRule="auto"/>
        <w:ind w:right="-90"/>
        <w:jc w:val="both"/>
        <w:rPr>
          <w:rFonts w:ascii="Arial" w:hAnsi="Arial" w:cs="Arial"/>
        </w:rPr>
      </w:pPr>
    </w:p>
    <w:p w:rsidR="0096751F" w:rsidRPr="004B458C" w:rsidRDefault="0096751F" w:rsidP="0096751F">
      <w:pPr>
        <w:spacing w:after="0" w:line="240" w:lineRule="auto"/>
        <w:ind w:right="-90"/>
        <w:jc w:val="both"/>
        <w:rPr>
          <w:rFonts w:ascii="Arial" w:hAnsi="Arial" w:cs="Arial"/>
          <w:b/>
        </w:rPr>
      </w:pPr>
      <w:r w:rsidRPr="004B458C">
        <w:rPr>
          <w:rFonts w:ascii="Arial" w:hAnsi="Arial" w:cs="Arial"/>
          <w:b/>
        </w:rPr>
        <w:t>TRI OCEAN</w:t>
      </w:r>
      <w:r w:rsidR="004B458C" w:rsidRPr="004B458C">
        <w:rPr>
          <w:rFonts w:ascii="Arial" w:hAnsi="Arial" w:cs="Arial"/>
          <w:b/>
          <w:strike/>
        </w:rPr>
        <w:t>S</w:t>
      </w:r>
      <w:r w:rsidRPr="004B458C">
        <w:rPr>
          <w:rFonts w:ascii="Arial" w:hAnsi="Arial" w:cs="Arial"/>
          <w:b/>
        </w:rPr>
        <w:t xml:space="preserve"> TRADING</w:t>
      </w:r>
    </w:p>
    <w:p w:rsidR="0096751F" w:rsidRPr="0096751F" w:rsidRDefault="0096751F" w:rsidP="0096751F">
      <w:pPr>
        <w:spacing w:after="0" w:line="240" w:lineRule="auto"/>
        <w:ind w:right="-90"/>
        <w:jc w:val="both"/>
        <w:rPr>
          <w:rFonts w:ascii="Arial" w:hAnsi="Arial" w:cs="Arial"/>
        </w:rPr>
      </w:pPr>
      <w:proofErr w:type="spellStart"/>
      <w:r w:rsidRPr="0096751F">
        <w:rPr>
          <w:rFonts w:ascii="Arial" w:hAnsi="Arial" w:cs="Arial"/>
        </w:rPr>
        <w:t>a.k.a</w:t>
      </w:r>
      <w:proofErr w:type="spellEnd"/>
      <w:r w:rsidRPr="0096751F">
        <w:rPr>
          <w:rFonts w:ascii="Arial" w:hAnsi="Arial" w:cs="Arial"/>
        </w:rPr>
        <w:t xml:space="preserve">: </w:t>
      </w:r>
      <w:r w:rsidRPr="004B458C">
        <w:rPr>
          <w:rFonts w:ascii="Arial" w:hAnsi="Arial" w:cs="Arial"/>
          <w:i/>
        </w:rPr>
        <w:t>Tri-Ocean Energy</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 xml:space="preserve">Address: 35b </w:t>
      </w:r>
      <w:proofErr w:type="spellStart"/>
      <w:r w:rsidRPr="0096751F">
        <w:rPr>
          <w:rFonts w:ascii="Arial" w:hAnsi="Arial" w:cs="Arial"/>
        </w:rPr>
        <w:t>Saray</w:t>
      </w:r>
      <w:proofErr w:type="spellEnd"/>
      <w:r w:rsidRPr="0096751F">
        <w:rPr>
          <w:rFonts w:ascii="Arial" w:hAnsi="Arial" w:cs="Arial"/>
        </w:rPr>
        <w:t xml:space="preserve"> El </w:t>
      </w:r>
      <w:proofErr w:type="spellStart"/>
      <w:r w:rsidRPr="0096751F">
        <w:rPr>
          <w:rFonts w:ascii="Arial" w:hAnsi="Arial" w:cs="Arial"/>
        </w:rPr>
        <w:t>Maadi</w:t>
      </w:r>
      <w:proofErr w:type="spellEnd"/>
      <w:r w:rsidRPr="0096751F">
        <w:rPr>
          <w:rFonts w:ascii="Arial" w:hAnsi="Arial" w:cs="Arial"/>
        </w:rPr>
        <w:t xml:space="preserve"> Tower, </w:t>
      </w:r>
      <w:proofErr w:type="spellStart"/>
      <w:r w:rsidRPr="0096751F">
        <w:rPr>
          <w:rFonts w:ascii="Arial" w:hAnsi="Arial" w:cs="Arial"/>
        </w:rPr>
        <w:t>Corniche</w:t>
      </w:r>
      <w:proofErr w:type="spellEnd"/>
      <w:r w:rsidRPr="0096751F">
        <w:rPr>
          <w:rFonts w:ascii="Arial" w:hAnsi="Arial" w:cs="Arial"/>
        </w:rPr>
        <w:t xml:space="preserve"> El Nile, Cairo, P.O. Box: 1313 </w:t>
      </w:r>
      <w:proofErr w:type="spellStart"/>
      <w:r w:rsidRPr="0096751F">
        <w:rPr>
          <w:rFonts w:ascii="Arial" w:hAnsi="Arial" w:cs="Arial"/>
        </w:rPr>
        <w:t>Maadi</w:t>
      </w:r>
      <w:proofErr w:type="spellEnd"/>
      <w:r w:rsidRPr="0096751F">
        <w:rPr>
          <w:rFonts w:ascii="Arial" w:hAnsi="Arial" w:cs="Arial"/>
        </w:rPr>
        <w:t xml:space="preserve">, Egypt, </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 xml:space="preserve">11431. </w:t>
      </w:r>
    </w:p>
    <w:p w:rsidR="0096751F" w:rsidRPr="004B458C" w:rsidRDefault="0096751F" w:rsidP="0096751F">
      <w:pPr>
        <w:spacing w:after="0" w:line="240" w:lineRule="auto"/>
        <w:ind w:right="-90"/>
        <w:jc w:val="both"/>
        <w:rPr>
          <w:rFonts w:ascii="Arial" w:hAnsi="Arial" w:cs="Arial"/>
          <w:i/>
          <w:u w:val="single"/>
        </w:rPr>
      </w:pPr>
      <w:r w:rsidRPr="0096751F">
        <w:rPr>
          <w:rFonts w:ascii="Arial" w:hAnsi="Arial" w:cs="Arial"/>
        </w:rPr>
        <w:t xml:space="preserve">Other Information: </w:t>
      </w:r>
      <w:r w:rsidRPr="004B458C">
        <w:rPr>
          <w:rFonts w:ascii="Arial" w:hAnsi="Arial" w:cs="Arial"/>
          <w:i/>
          <w:u w:val="single"/>
        </w:rPr>
        <w:t>Organises covert shipments of oil to the Syrian regime.</w:t>
      </w:r>
    </w:p>
    <w:p w:rsidR="0096751F" w:rsidRPr="0096751F" w:rsidRDefault="0096751F" w:rsidP="0096751F">
      <w:pPr>
        <w:spacing w:after="0" w:line="240" w:lineRule="auto"/>
        <w:ind w:right="-90"/>
        <w:jc w:val="both"/>
        <w:rPr>
          <w:rFonts w:ascii="Arial" w:hAnsi="Arial" w:cs="Arial"/>
        </w:rPr>
      </w:pPr>
      <w:r w:rsidRPr="0096751F">
        <w:rPr>
          <w:rFonts w:ascii="Arial" w:hAnsi="Arial" w:cs="Arial"/>
        </w:rPr>
        <w:t>Group ID: 13027.</w:t>
      </w:r>
    </w:p>
    <w:p w:rsidR="004B458C" w:rsidRDefault="004B458C" w:rsidP="0096751F">
      <w:pPr>
        <w:spacing w:after="0" w:line="240" w:lineRule="auto"/>
        <w:ind w:right="-90"/>
        <w:jc w:val="both"/>
        <w:rPr>
          <w:rFonts w:ascii="Arial" w:hAnsi="Arial" w:cs="Arial"/>
        </w:rPr>
      </w:pPr>
    </w:p>
    <w:p w:rsidR="007F68A1" w:rsidRDefault="007F68A1" w:rsidP="0096751F">
      <w:pPr>
        <w:spacing w:after="0" w:line="240" w:lineRule="auto"/>
        <w:ind w:right="-90"/>
        <w:jc w:val="both"/>
        <w:rPr>
          <w:rFonts w:ascii="Arial" w:hAnsi="Arial" w:cs="Arial"/>
        </w:rPr>
      </w:pPr>
    </w:p>
    <w:p w:rsidR="007F68A1" w:rsidRDefault="007F68A1" w:rsidP="0096751F">
      <w:pPr>
        <w:spacing w:after="0" w:line="240" w:lineRule="auto"/>
        <w:ind w:right="-90"/>
        <w:jc w:val="both"/>
        <w:rPr>
          <w:rFonts w:ascii="Arial" w:hAnsi="Arial" w:cs="Arial"/>
        </w:rPr>
      </w:pPr>
    </w:p>
    <w:p w:rsidR="0096751F" w:rsidRPr="004B458C" w:rsidRDefault="0096751F" w:rsidP="0096751F">
      <w:pPr>
        <w:spacing w:after="0" w:line="240" w:lineRule="auto"/>
        <w:ind w:right="-90"/>
        <w:jc w:val="both"/>
        <w:rPr>
          <w:rFonts w:ascii="Arial" w:hAnsi="Arial" w:cs="Arial"/>
          <w:b/>
        </w:rPr>
      </w:pPr>
      <w:r w:rsidRPr="004B458C">
        <w:rPr>
          <w:rFonts w:ascii="Arial" w:hAnsi="Arial" w:cs="Arial"/>
          <w:b/>
        </w:rPr>
        <w:t>30/09/2014</w:t>
      </w:r>
    </w:p>
    <w:p w:rsidR="00AD228D" w:rsidRPr="00926CF5" w:rsidRDefault="00AD228D" w:rsidP="001975A7">
      <w:pPr>
        <w:spacing w:after="0" w:line="240" w:lineRule="auto"/>
        <w:ind w:right="-90"/>
        <w:jc w:val="both"/>
        <w:rPr>
          <w:rFonts w:ascii="Arial" w:hAnsi="Arial" w:cs="Arial"/>
          <w:b/>
        </w:rPr>
      </w:pPr>
    </w:p>
    <w:p w:rsidR="00AF584C" w:rsidRDefault="00AF584C" w:rsidP="00AB0C45">
      <w:pPr>
        <w:spacing w:after="0" w:line="240" w:lineRule="auto"/>
        <w:ind w:right="-90"/>
        <w:jc w:val="both"/>
        <w:rPr>
          <w:rFonts w:ascii="Arial" w:hAnsi="Arial" w:cs="Arial"/>
        </w:rPr>
      </w:pPr>
    </w:p>
    <w:p w:rsidR="00AF584C" w:rsidRDefault="00AF584C" w:rsidP="00AB0C45">
      <w:pPr>
        <w:spacing w:after="0" w:line="240" w:lineRule="auto"/>
        <w:ind w:right="-90"/>
        <w:jc w:val="both"/>
        <w:rPr>
          <w:rFonts w:ascii="Arial" w:hAnsi="Arial" w:cs="Arial"/>
        </w:rPr>
      </w:pPr>
    </w:p>
    <w:sectPr w:rsidR="00AF584C"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umnst777 BT">
    <w:altName w:val="Humnst777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4">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5">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6">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8"/>
  </w:num>
  <w:num w:numId="5">
    <w:abstractNumId w:val="9"/>
  </w:num>
  <w:num w:numId="6">
    <w:abstractNumId w:val="1"/>
  </w:num>
  <w:num w:numId="7">
    <w:abstractNumId w:val="10"/>
  </w:num>
  <w:num w:numId="8">
    <w:abstractNumId w:val="7"/>
  </w:num>
  <w:num w:numId="9">
    <w:abstractNumId w:val="6"/>
  </w:num>
  <w:num w:numId="10">
    <w:abstractNumId w:val="4"/>
  </w:num>
  <w:num w:numId="11">
    <w:abstractNumId w:val="3"/>
  </w:num>
  <w:num w:numId="12">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76AC4"/>
    <w:rsid w:val="000F6055"/>
    <w:rsid w:val="000F7E28"/>
    <w:rsid w:val="00102FED"/>
    <w:rsid w:val="00115045"/>
    <w:rsid w:val="0013754B"/>
    <w:rsid w:val="00193CCC"/>
    <w:rsid w:val="001975A7"/>
    <w:rsid w:val="001D55F9"/>
    <w:rsid w:val="001E1DA4"/>
    <w:rsid w:val="00222F81"/>
    <w:rsid w:val="00260302"/>
    <w:rsid w:val="00260890"/>
    <w:rsid w:val="002D6787"/>
    <w:rsid w:val="002D750C"/>
    <w:rsid w:val="002F07E9"/>
    <w:rsid w:val="002F7439"/>
    <w:rsid w:val="00305121"/>
    <w:rsid w:val="00374424"/>
    <w:rsid w:val="00376FE1"/>
    <w:rsid w:val="00381D34"/>
    <w:rsid w:val="00383BFA"/>
    <w:rsid w:val="003D7B68"/>
    <w:rsid w:val="003F3D5E"/>
    <w:rsid w:val="00417A71"/>
    <w:rsid w:val="0044173C"/>
    <w:rsid w:val="00442436"/>
    <w:rsid w:val="004440B0"/>
    <w:rsid w:val="00445816"/>
    <w:rsid w:val="00451F88"/>
    <w:rsid w:val="0046737B"/>
    <w:rsid w:val="00480DB7"/>
    <w:rsid w:val="004862E3"/>
    <w:rsid w:val="004B458C"/>
    <w:rsid w:val="004C1053"/>
    <w:rsid w:val="004E4E08"/>
    <w:rsid w:val="004E6D8E"/>
    <w:rsid w:val="005022D1"/>
    <w:rsid w:val="00550C9D"/>
    <w:rsid w:val="00551EFB"/>
    <w:rsid w:val="00554081"/>
    <w:rsid w:val="00610EEC"/>
    <w:rsid w:val="00667665"/>
    <w:rsid w:val="0069209E"/>
    <w:rsid w:val="00697397"/>
    <w:rsid w:val="006B488B"/>
    <w:rsid w:val="00701AB9"/>
    <w:rsid w:val="007371B9"/>
    <w:rsid w:val="00752C6A"/>
    <w:rsid w:val="00796EA8"/>
    <w:rsid w:val="007E76C8"/>
    <w:rsid w:val="007F1CCA"/>
    <w:rsid w:val="007F68A1"/>
    <w:rsid w:val="008615CB"/>
    <w:rsid w:val="00866044"/>
    <w:rsid w:val="00900D71"/>
    <w:rsid w:val="009178E6"/>
    <w:rsid w:val="00926CF5"/>
    <w:rsid w:val="0096751F"/>
    <w:rsid w:val="009B4140"/>
    <w:rsid w:val="009D2788"/>
    <w:rsid w:val="00A02FA2"/>
    <w:rsid w:val="00A077E6"/>
    <w:rsid w:val="00A116EC"/>
    <w:rsid w:val="00A35CEE"/>
    <w:rsid w:val="00A47A7C"/>
    <w:rsid w:val="00A7085C"/>
    <w:rsid w:val="00A74EF3"/>
    <w:rsid w:val="00A90BE3"/>
    <w:rsid w:val="00A95BEB"/>
    <w:rsid w:val="00AB0C45"/>
    <w:rsid w:val="00AD228D"/>
    <w:rsid w:val="00AF3241"/>
    <w:rsid w:val="00AF584C"/>
    <w:rsid w:val="00AF66EF"/>
    <w:rsid w:val="00B00A63"/>
    <w:rsid w:val="00B519FE"/>
    <w:rsid w:val="00B77456"/>
    <w:rsid w:val="00BB55CD"/>
    <w:rsid w:val="00BC3CD3"/>
    <w:rsid w:val="00BD1951"/>
    <w:rsid w:val="00C311E3"/>
    <w:rsid w:val="00C56BA5"/>
    <w:rsid w:val="00C56FF9"/>
    <w:rsid w:val="00C61E50"/>
    <w:rsid w:val="00C7246C"/>
    <w:rsid w:val="00C90C6F"/>
    <w:rsid w:val="00CA3D1B"/>
    <w:rsid w:val="00CB4F89"/>
    <w:rsid w:val="00D026B6"/>
    <w:rsid w:val="00D16A5F"/>
    <w:rsid w:val="00D30AC0"/>
    <w:rsid w:val="00D32089"/>
    <w:rsid w:val="00D60562"/>
    <w:rsid w:val="00D63059"/>
    <w:rsid w:val="00D700FC"/>
    <w:rsid w:val="00D70C34"/>
    <w:rsid w:val="00D74901"/>
    <w:rsid w:val="00D808DE"/>
    <w:rsid w:val="00DB11A7"/>
    <w:rsid w:val="00DD7CD5"/>
    <w:rsid w:val="00DF2EDF"/>
    <w:rsid w:val="00E138C8"/>
    <w:rsid w:val="00E36330"/>
    <w:rsid w:val="00E9601A"/>
    <w:rsid w:val="00EF36C6"/>
    <w:rsid w:val="00F26443"/>
    <w:rsid w:val="00F50214"/>
    <w:rsid w:val="00F50B27"/>
    <w:rsid w:val="00F66849"/>
    <w:rsid w:val="00F77B17"/>
    <w:rsid w:val="00F87328"/>
    <w:rsid w:val="00F9645F"/>
    <w:rsid w:val="00FD3996"/>
    <w:rsid w:val="00FD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L:2014:283:FULL&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 TargetMode="External"/><Relationship Id="rId5" Type="http://schemas.openxmlformats.org/officeDocument/2006/relationships/webSettings" Target="webSettings.xml"/><Relationship Id="rId10" Type="http://schemas.openxmlformats.org/officeDocument/2006/relationships/hyperlink" Target="https://www.gov.uk/sanctions-embargoes-and-restriction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D622-C869-439C-B415-6D61FB3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16</cp:revision>
  <cp:lastPrinted>2014-09-03T20:47:00Z</cp:lastPrinted>
  <dcterms:created xsi:type="dcterms:W3CDTF">2014-10-01T17:53:00Z</dcterms:created>
  <dcterms:modified xsi:type="dcterms:W3CDTF">2014-10-01T18:12:00Z</dcterms:modified>
</cp:coreProperties>
</file>