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EF0E14">
        <w:trPr>
          <w:trHeight w:val="1890"/>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957F65" w:rsidP="006B488B">
                  <w:pPr>
                    <w:pStyle w:val="Default"/>
                    <w:ind w:left="-108" w:right="-90"/>
                    <w:jc w:val="both"/>
                    <w:rPr>
                      <w:rFonts w:ascii="Arial" w:hAnsi="Arial" w:cs="Arial"/>
                    </w:rPr>
                  </w:pPr>
                  <w:r>
                    <w:rPr>
                      <w:rFonts w:ascii="Arial" w:hAnsi="Arial" w:cs="Arial"/>
                    </w:rPr>
                    <w:t>30</w:t>
                  </w:r>
                  <w:r w:rsidR="003010BD" w:rsidRPr="00EF0E14">
                    <w:rPr>
                      <w:rFonts w:ascii="Arial" w:hAnsi="Arial" w:cs="Arial"/>
                    </w:rPr>
                    <w:t xml:space="preserve"> October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6C74AF" w:rsidRPr="00EF0E14" w:rsidRDefault="002D1D5F" w:rsidP="00CA2A91">
            <w:pPr>
              <w:spacing w:after="0" w:line="240" w:lineRule="auto"/>
              <w:ind w:right="-90"/>
              <w:jc w:val="center"/>
              <w:rPr>
                <w:rFonts w:ascii="Arial" w:hAnsi="Arial" w:cs="Arial"/>
                <w:b/>
                <w:sz w:val="28"/>
                <w:szCs w:val="28"/>
              </w:rPr>
            </w:pPr>
            <w:r>
              <w:rPr>
                <w:rFonts w:ascii="Arial" w:hAnsi="Arial" w:cs="Arial"/>
                <w:b/>
                <w:sz w:val="28"/>
                <w:szCs w:val="28"/>
              </w:rPr>
              <w:t>Federal Republic of Yugoslavia and Serbia</w:t>
            </w:r>
          </w:p>
          <w:p w:rsidR="00250A57" w:rsidRPr="00EF0E14" w:rsidRDefault="00250A57" w:rsidP="005E3464">
            <w:pPr>
              <w:spacing w:after="0" w:line="240" w:lineRule="auto"/>
              <w:ind w:right="-90"/>
              <w:jc w:val="both"/>
              <w:rPr>
                <w:rFonts w:ascii="Arial" w:hAnsi="Arial" w:cs="Arial"/>
                <w:b/>
                <w:sz w:val="28"/>
                <w:szCs w:val="28"/>
              </w:rPr>
            </w:pPr>
          </w:p>
          <w:p w:rsidR="00A15ED0" w:rsidRPr="00A15ED0" w:rsidRDefault="00A15ED0" w:rsidP="005E3464">
            <w:pPr>
              <w:spacing w:after="0" w:line="240" w:lineRule="auto"/>
              <w:ind w:right="-90"/>
              <w:jc w:val="both"/>
              <w:rPr>
                <w:rFonts w:ascii="Arial" w:hAnsi="Arial" w:cs="Arial"/>
                <w:b/>
                <w:sz w:val="24"/>
                <w:szCs w:val="24"/>
              </w:rPr>
            </w:pPr>
            <w:r w:rsidRPr="00A15ED0">
              <w:rPr>
                <w:rFonts w:ascii="Arial" w:hAnsi="Arial" w:cs="Arial"/>
                <w:b/>
                <w:sz w:val="24"/>
                <w:szCs w:val="24"/>
              </w:rPr>
              <w:t>Introduction</w:t>
            </w:r>
          </w:p>
          <w:p w:rsidR="00A15ED0" w:rsidRPr="00A15ED0" w:rsidRDefault="00A15ED0" w:rsidP="005E3464">
            <w:pPr>
              <w:spacing w:after="0" w:line="240" w:lineRule="auto"/>
              <w:ind w:right="-90"/>
              <w:jc w:val="both"/>
              <w:rPr>
                <w:rFonts w:ascii="Arial" w:hAnsi="Arial" w:cs="Arial"/>
                <w:sz w:val="24"/>
                <w:szCs w:val="24"/>
              </w:rPr>
            </w:pPr>
          </w:p>
          <w:p w:rsidR="00A15ED0" w:rsidRPr="005E3464" w:rsidRDefault="00A15ED0" w:rsidP="005E3464">
            <w:pPr>
              <w:pStyle w:val="ListParagraph"/>
              <w:numPr>
                <w:ilvl w:val="0"/>
                <w:numId w:val="5"/>
              </w:numPr>
              <w:spacing w:after="0" w:line="240" w:lineRule="auto"/>
              <w:ind w:right="-90"/>
              <w:jc w:val="both"/>
              <w:rPr>
                <w:rFonts w:ascii="Arial" w:hAnsi="Arial" w:cs="Arial"/>
                <w:sz w:val="24"/>
                <w:szCs w:val="24"/>
              </w:rPr>
            </w:pPr>
            <w:r w:rsidRPr="005E3464">
              <w:rPr>
                <w:rFonts w:ascii="Arial" w:hAnsi="Arial" w:cs="Arial"/>
                <w:sz w:val="24"/>
                <w:szCs w:val="24"/>
              </w:rPr>
              <w:t>Council Regulation 2488/2000 (“the Regulation”) imposing financial sanctions against Slobodan Milosevic and those persons associated with him has been repealed so that an asset freeze no longer applies to the individuals listed in the Annex to this Notice.</w:t>
            </w:r>
          </w:p>
          <w:p w:rsidR="005E3464" w:rsidRPr="00A15ED0" w:rsidRDefault="005E3464" w:rsidP="005E3464">
            <w:pPr>
              <w:spacing w:after="0" w:line="240" w:lineRule="auto"/>
              <w:ind w:right="-90"/>
              <w:jc w:val="both"/>
              <w:rPr>
                <w:rFonts w:ascii="Arial" w:hAnsi="Arial" w:cs="Arial"/>
                <w:sz w:val="24"/>
                <w:szCs w:val="24"/>
              </w:rPr>
            </w:pPr>
          </w:p>
          <w:p w:rsidR="00A15ED0" w:rsidRPr="005E3464" w:rsidRDefault="00A15ED0" w:rsidP="005E3464">
            <w:pPr>
              <w:spacing w:after="0" w:line="240" w:lineRule="auto"/>
              <w:ind w:right="-90"/>
              <w:jc w:val="both"/>
              <w:rPr>
                <w:rFonts w:ascii="Arial" w:hAnsi="Arial" w:cs="Arial"/>
                <w:b/>
                <w:sz w:val="24"/>
                <w:szCs w:val="24"/>
              </w:rPr>
            </w:pPr>
            <w:r w:rsidRPr="005E3464">
              <w:rPr>
                <w:rFonts w:ascii="Arial" w:hAnsi="Arial" w:cs="Arial"/>
                <w:b/>
                <w:sz w:val="24"/>
                <w:szCs w:val="24"/>
              </w:rPr>
              <w:t>Notice summary (Full details are provided in the Annex to this Notice)</w:t>
            </w:r>
          </w:p>
          <w:p w:rsidR="005E3464" w:rsidRPr="00A15ED0" w:rsidRDefault="005E3464" w:rsidP="005E3464">
            <w:pPr>
              <w:spacing w:after="0" w:line="240" w:lineRule="auto"/>
              <w:ind w:right="-90"/>
              <w:jc w:val="both"/>
              <w:rPr>
                <w:rFonts w:ascii="Arial" w:hAnsi="Arial" w:cs="Arial"/>
                <w:sz w:val="24"/>
                <w:szCs w:val="24"/>
              </w:rPr>
            </w:pPr>
          </w:p>
          <w:p w:rsidR="00A15ED0" w:rsidRPr="005E3464" w:rsidRDefault="00A15ED0" w:rsidP="005E3464">
            <w:pPr>
              <w:pStyle w:val="ListParagraph"/>
              <w:numPr>
                <w:ilvl w:val="0"/>
                <w:numId w:val="5"/>
              </w:numPr>
              <w:spacing w:after="0" w:line="240" w:lineRule="auto"/>
              <w:ind w:right="-90"/>
              <w:jc w:val="both"/>
              <w:rPr>
                <w:rFonts w:ascii="Arial" w:hAnsi="Arial" w:cs="Arial"/>
                <w:sz w:val="24"/>
                <w:szCs w:val="24"/>
              </w:rPr>
            </w:pPr>
            <w:r w:rsidRPr="005E3464">
              <w:rPr>
                <w:rFonts w:ascii="Arial" w:hAnsi="Arial" w:cs="Arial"/>
                <w:sz w:val="24"/>
                <w:szCs w:val="24"/>
              </w:rPr>
              <w:t>The following individuals are no longer subject to an asset freeze:</w:t>
            </w:r>
          </w:p>
          <w:p w:rsidR="005E3464" w:rsidRPr="005E3464" w:rsidRDefault="005E3464" w:rsidP="005E3464">
            <w:pPr>
              <w:pStyle w:val="ListParagraph"/>
              <w:spacing w:after="0" w:line="240" w:lineRule="auto"/>
              <w:ind w:right="-90"/>
              <w:jc w:val="both"/>
              <w:rPr>
                <w:rFonts w:ascii="Arial" w:hAnsi="Arial" w:cs="Arial"/>
                <w:sz w:val="24"/>
                <w:szCs w:val="24"/>
              </w:rPr>
            </w:pP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GAJIC-MILOSEVIC, Milica (Group ID: 7143)</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MARKOVIC, Mirjana (Group ID: 7273)</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MILOSEVIC, Borislav (Group ID: 7283)</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MILOSEVIC, Marija (Group ID: 7284)</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MILOSEVIC, Marko (Group ID: 7285)</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MILOSEVIC, Slobodan (Group ID: 7286)</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MILUTINOVIC, Milan (Group ID: 7287)</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MRKSIC, Mile (Group ID: 7314)</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OJDANIC, Dragoljub (Group ID: 7386)</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RADIC, Miroslav (Group ID: 7408)</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SAINOVIC, Nikola (Group ID: 7425)</w:t>
            </w:r>
          </w:p>
          <w:p w:rsidR="00A15ED0"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SLJIVANCANIN, Veselin (Group ID: 7457)</w:t>
            </w:r>
          </w:p>
          <w:p w:rsidR="005E3464" w:rsidRPr="005E3464" w:rsidRDefault="00A15ED0" w:rsidP="005E3464">
            <w:pPr>
              <w:pStyle w:val="ListParagraph"/>
              <w:numPr>
                <w:ilvl w:val="0"/>
                <w:numId w:val="9"/>
              </w:numPr>
              <w:spacing w:after="0" w:line="360" w:lineRule="auto"/>
              <w:ind w:left="1440" w:right="-90"/>
              <w:jc w:val="both"/>
              <w:rPr>
                <w:rFonts w:ascii="Arial" w:hAnsi="Arial" w:cs="Arial"/>
                <w:sz w:val="24"/>
                <w:szCs w:val="24"/>
              </w:rPr>
            </w:pPr>
            <w:r w:rsidRPr="005E3464">
              <w:rPr>
                <w:rFonts w:ascii="Arial" w:hAnsi="Arial" w:cs="Arial"/>
                <w:sz w:val="24"/>
                <w:szCs w:val="24"/>
              </w:rPr>
              <w:t>STOJILKOVIC, Vlajko (Group ID: 7469)</w:t>
            </w:r>
          </w:p>
          <w:p w:rsidR="005E3464" w:rsidRDefault="005E3464" w:rsidP="005E3464">
            <w:pPr>
              <w:spacing w:after="0" w:line="240" w:lineRule="auto"/>
              <w:ind w:right="-90"/>
              <w:jc w:val="both"/>
              <w:rPr>
                <w:rFonts w:ascii="Arial" w:hAnsi="Arial" w:cs="Arial"/>
                <w:sz w:val="24"/>
                <w:szCs w:val="24"/>
              </w:rPr>
            </w:pPr>
          </w:p>
          <w:p w:rsidR="00A15ED0" w:rsidRDefault="00A15ED0" w:rsidP="005E3464">
            <w:pPr>
              <w:spacing w:after="0" w:line="240" w:lineRule="auto"/>
              <w:ind w:right="-90"/>
              <w:jc w:val="both"/>
              <w:rPr>
                <w:rFonts w:ascii="Arial" w:hAnsi="Arial" w:cs="Arial"/>
                <w:b/>
                <w:sz w:val="24"/>
                <w:szCs w:val="24"/>
              </w:rPr>
            </w:pPr>
            <w:r w:rsidRPr="005E3464">
              <w:rPr>
                <w:rFonts w:ascii="Arial" w:hAnsi="Arial" w:cs="Arial"/>
                <w:b/>
                <w:sz w:val="24"/>
                <w:szCs w:val="24"/>
              </w:rPr>
              <w:t>Legislative details</w:t>
            </w:r>
          </w:p>
          <w:p w:rsidR="005E3464" w:rsidRPr="005E3464" w:rsidRDefault="005E3464" w:rsidP="005E3464">
            <w:pPr>
              <w:spacing w:after="0" w:line="240" w:lineRule="auto"/>
              <w:ind w:right="-90"/>
              <w:jc w:val="both"/>
              <w:rPr>
                <w:rFonts w:ascii="Arial" w:hAnsi="Arial" w:cs="Arial"/>
                <w:b/>
                <w:sz w:val="24"/>
                <w:szCs w:val="24"/>
              </w:rPr>
            </w:pPr>
          </w:p>
          <w:p w:rsidR="00A15ED0" w:rsidRPr="005E3464" w:rsidRDefault="00A15ED0" w:rsidP="005E3464">
            <w:pPr>
              <w:pStyle w:val="ListParagraph"/>
              <w:numPr>
                <w:ilvl w:val="0"/>
                <w:numId w:val="5"/>
              </w:numPr>
              <w:spacing w:after="0" w:line="240" w:lineRule="auto"/>
              <w:ind w:right="-90"/>
              <w:jc w:val="both"/>
              <w:rPr>
                <w:rFonts w:ascii="Arial" w:hAnsi="Arial" w:cs="Arial"/>
                <w:sz w:val="24"/>
                <w:szCs w:val="24"/>
              </w:rPr>
            </w:pPr>
            <w:r w:rsidRPr="005E3464">
              <w:rPr>
                <w:rFonts w:ascii="Arial" w:hAnsi="Arial" w:cs="Arial"/>
                <w:sz w:val="24"/>
                <w:szCs w:val="24"/>
              </w:rPr>
              <w:t xml:space="preserve">On 29 October 2014 Council Regulation (EU) No 1145/2014 (“the Amending </w:t>
            </w:r>
          </w:p>
          <w:p w:rsidR="00A15ED0" w:rsidRPr="005E3464" w:rsidRDefault="00A15ED0" w:rsidP="005E3464">
            <w:pPr>
              <w:pStyle w:val="ListParagraph"/>
              <w:spacing w:after="0" w:line="240" w:lineRule="auto"/>
              <w:ind w:right="-90"/>
              <w:jc w:val="both"/>
              <w:rPr>
                <w:rFonts w:ascii="Arial" w:hAnsi="Arial" w:cs="Arial"/>
                <w:sz w:val="24"/>
                <w:szCs w:val="24"/>
              </w:rPr>
            </w:pPr>
            <w:r w:rsidRPr="005E3464">
              <w:rPr>
                <w:rFonts w:ascii="Arial" w:hAnsi="Arial" w:cs="Arial"/>
                <w:sz w:val="24"/>
                <w:szCs w:val="24"/>
              </w:rPr>
              <w:t xml:space="preserve">Regulation”) was published in the Official Journal of the European Union (O.J. L 308, 29.10.2014, p.1-2) by the Council of the European Union. </w:t>
            </w:r>
          </w:p>
          <w:p w:rsidR="005E3464" w:rsidRPr="00A15ED0" w:rsidRDefault="005E3464" w:rsidP="005E3464">
            <w:pPr>
              <w:tabs>
                <w:tab w:val="left" w:pos="7875"/>
              </w:tabs>
              <w:spacing w:after="0" w:line="240" w:lineRule="auto"/>
              <w:ind w:right="-90"/>
              <w:jc w:val="both"/>
              <w:rPr>
                <w:rFonts w:ascii="Arial" w:hAnsi="Arial" w:cs="Arial"/>
                <w:sz w:val="24"/>
                <w:szCs w:val="24"/>
              </w:rPr>
            </w:pPr>
            <w:r>
              <w:rPr>
                <w:rFonts w:ascii="Arial" w:hAnsi="Arial" w:cs="Arial"/>
                <w:sz w:val="24"/>
                <w:szCs w:val="24"/>
              </w:rPr>
              <w:tab/>
            </w:r>
          </w:p>
          <w:p w:rsidR="00A15ED0" w:rsidRDefault="00A15ED0" w:rsidP="005E3464">
            <w:pPr>
              <w:pStyle w:val="ListParagraph"/>
              <w:numPr>
                <w:ilvl w:val="0"/>
                <w:numId w:val="5"/>
              </w:numPr>
              <w:spacing w:after="0" w:line="240" w:lineRule="auto"/>
              <w:ind w:right="-90"/>
              <w:jc w:val="both"/>
              <w:rPr>
                <w:rFonts w:ascii="Arial" w:hAnsi="Arial" w:cs="Arial"/>
                <w:sz w:val="24"/>
                <w:szCs w:val="24"/>
              </w:rPr>
            </w:pPr>
            <w:r w:rsidRPr="005E3464">
              <w:rPr>
                <w:rFonts w:ascii="Arial" w:hAnsi="Arial" w:cs="Arial"/>
                <w:sz w:val="24"/>
                <w:szCs w:val="24"/>
              </w:rPr>
              <w:t xml:space="preserve">The Amending Regulation repealed the Regulation, with effect from 29 October </w:t>
            </w:r>
            <w:r w:rsidRPr="005E3464">
              <w:rPr>
                <w:rFonts w:ascii="Arial" w:hAnsi="Arial" w:cs="Arial"/>
                <w:sz w:val="24"/>
                <w:szCs w:val="24"/>
              </w:rPr>
              <w:lastRenderedPageBreak/>
              <w:t>2014.</w:t>
            </w:r>
            <w:r w:rsidR="005E3464">
              <w:rPr>
                <w:rFonts w:ascii="Arial" w:hAnsi="Arial" w:cs="Arial"/>
                <w:sz w:val="24"/>
                <w:szCs w:val="24"/>
              </w:rPr>
              <w:t xml:space="preserve">  </w:t>
            </w:r>
            <w:r w:rsidRPr="005E3464">
              <w:rPr>
                <w:rFonts w:ascii="Arial" w:hAnsi="Arial" w:cs="Arial"/>
                <w:sz w:val="24"/>
                <w:szCs w:val="24"/>
              </w:rPr>
              <w:t xml:space="preserve">As such, the restrictions contained within the Regulation have ceased to have effect from 29 October 2014. </w:t>
            </w:r>
          </w:p>
          <w:p w:rsidR="005E3464" w:rsidRPr="005E3464" w:rsidRDefault="005E3464" w:rsidP="005E3464">
            <w:pPr>
              <w:pStyle w:val="ListParagraph"/>
              <w:spacing w:after="0" w:line="240" w:lineRule="auto"/>
              <w:ind w:right="-90"/>
              <w:jc w:val="both"/>
              <w:rPr>
                <w:rFonts w:ascii="Arial" w:hAnsi="Arial" w:cs="Arial"/>
                <w:sz w:val="24"/>
                <w:szCs w:val="24"/>
              </w:rPr>
            </w:pPr>
          </w:p>
          <w:p w:rsidR="00C00A8D" w:rsidRPr="005E3464" w:rsidRDefault="00A15ED0" w:rsidP="005E3464">
            <w:pPr>
              <w:pStyle w:val="ListParagraph"/>
              <w:numPr>
                <w:ilvl w:val="0"/>
                <w:numId w:val="5"/>
              </w:numPr>
              <w:spacing w:after="0" w:line="240" w:lineRule="auto"/>
              <w:ind w:right="-90"/>
              <w:jc w:val="both"/>
              <w:rPr>
                <w:rFonts w:ascii="Arial" w:hAnsi="Arial" w:cs="Arial"/>
                <w:sz w:val="24"/>
                <w:szCs w:val="24"/>
              </w:rPr>
            </w:pPr>
            <w:r w:rsidRPr="005E3464">
              <w:rPr>
                <w:rFonts w:ascii="Arial" w:hAnsi="Arial" w:cs="Arial"/>
                <w:sz w:val="24"/>
                <w:szCs w:val="24"/>
              </w:rPr>
              <w:t>A copy of the Regulation may be accessed at:</w:t>
            </w:r>
          </w:p>
          <w:p w:rsidR="00A15ED0" w:rsidRPr="005E3464" w:rsidRDefault="00F642A9" w:rsidP="005E3464">
            <w:pPr>
              <w:pStyle w:val="ListParagraph"/>
              <w:spacing w:after="0" w:line="240" w:lineRule="auto"/>
              <w:ind w:right="-90"/>
              <w:jc w:val="both"/>
              <w:rPr>
                <w:rFonts w:ascii="Arial" w:hAnsi="Arial" w:cs="Arial"/>
                <w:sz w:val="24"/>
                <w:szCs w:val="24"/>
              </w:rPr>
            </w:pPr>
            <w:hyperlink r:id="rId8" w:history="1">
              <w:r w:rsidR="00A15ED0" w:rsidRPr="005E3464">
                <w:rPr>
                  <w:rStyle w:val="Hyperlink"/>
                  <w:rFonts w:ascii="Arial" w:hAnsi="Arial" w:cs="Arial"/>
                  <w:sz w:val="24"/>
                  <w:szCs w:val="24"/>
                </w:rPr>
                <w:t>http://eur-lex.europa.eu/legal-content/EN/TXT/PDF/?uri=OJ:JOL_2014_308_R_0001&amp;from=EN</w:t>
              </w:r>
            </w:hyperlink>
          </w:p>
          <w:p w:rsidR="00A15ED0" w:rsidRDefault="00A15ED0" w:rsidP="005E3464">
            <w:pPr>
              <w:spacing w:after="0" w:line="240" w:lineRule="auto"/>
              <w:ind w:right="-90"/>
              <w:jc w:val="both"/>
              <w:rPr>
                <w:rFonts w:ascii="Arial" w:hAnsi="Arial" w:cs="Arial"/>
                <w:sz w:val="24"/>
                <w:szCs w:val="24"/>
              </w:rPr>
            </w:pPr>
          </w:p>
          <w:p w:rsidR="00A15ED0" w:rsidRPr="005E3464" w:rsidRDefault="00A15ED0" w:rsidP="005E3464">
            <w:pPr>
              <w:pStyle w:val="ListParagraph"/>
              <w:numPr>
                <w:ilvl w:val="0"/>
                <w:numId w:val="5"/>
              </w:numPr>
              <w:spacing w:after="0" w:line="240" w:lineRule="auto"/>
              <w:ind w:right="-90"/>
              <w:jc w:val="both"/>
              <w:rPr>
                <w:rFonts w:ascii="Arial" w:hAnsi="Arial" w:cs="Arial"/>
                <w:sz w:val="24"/>
                <w:szCs w:val="24"/>
              </w:rPr>
            </w:pPr>
            <w:r w:rsidRPr="005E3464">
              <w:rPr>
                <w:rFonts w:ascii="Arial" w:hAnsi="Arial" w:cs="Arial"/>
                <w:sz w:val="24"/>
                <w:szCs w:val="24"/>
              </w:rPr>
              <w:t>Please see the FAQs for more information around financial sanctions:</w:t>
            </w:r>
            <w:r w:rsidRPr="005E3464">
              <w:rPr>
                <w:rFonts w:ascii="Arial" w:hAnsi="Arial" w:cs="Arial"/>
                <w:sz w:val="24"/>
                <w:szCs w:val="24"/>
              </w:rPr>
              <w:cr/>
              <w:t>https://www.gov.uk/government/publications/financial-sanctions-faqs</w:t>
            </w:r>
          </w:p>
          <w:p w:rsidR="00A15ED0" w:rsidRDefault="00A15ED0" w:rsidP="005E3464">
            <w:pPr>
              <w:spacing w:after="0" w:line="240" w:lineRule="auto"/>
              <w:ind w:right="-90"/>
              <w:jc w:val="both"/>
              <w:rPr>
                <w:rFonts w:ascii="Arial" w:hAnsi="Arial" w:cs="Arial"/>
                <w:sz w:val="24"/>
                <w:szCs w:val="24"/>
              </w:rPr>
            </w:pPr>
          </w:p>
          <w:p w:rsidR="006C74AF" w:rsidRPr="00CA2A91" w:rsidRDefault="006C74AF" w:rsidP="005E3464">
            <w:pPr>
              <w:spacing w:after="0" w:line="240" w:lineRule="auto"/>
              <w:ind w:right="-90"/>
              <w:jc w:val="both"/>
              <w:rPr>
                <w:rFonts w:ascii="Arial" w:hAnsi="Arial" w:cs="Arial"/>
                <w:b/>
                <w:sz w:val="24"/>
                <w:szCs w:val="24"/>
              </w:rPr>
            </w:pPr>
            <w:r w:rsidRPr="00CA2A91">
              <w:rPr>
                <w:rFonts w:ascii="Arial" w:hAnsi="Arial" w:cs="Arial"/>
                <w:b/>
                <w:sz w:val="24"/>
                <w:szCs w:val="24"/>
              </w:rPr>
              <w:t>Enquiries/Contact Details</w:t>
            </w:r>
          </w:p>
          <w:p w:rsidR="006C74AF" w:rsidRPr="00EF0E14" w:rsidRDefault="006C74AF" w:rsidP="005E3464">
            <w:pPr>
              <w:spacing w:after="0" w:line="240" w:lineRule="auto"/>
              <w:ind w:right="-90"/>
              <w:jc w:val="both"/>
              <w:rPr>
                <w:rFonts w:ascii="Arial" w:hAnsi="Arial" w:cs="Arial"/>
                <w:sz w:val="24"/>
                <w:szCs w:val="24"/>
              </w:rPr>
            </w:pPr>
          </w:p>
          <w:p w:rsidR="006C74AF" w:rsidRPr="00A15ED0" w:rsidRDefault="006C74AF" w:rsidP="005E3464">
            <w:pPr>
              <w:pStyle w:val="ListParagraph"/>
              <w:numPr>
                <w:ilvl w:val="0"/>
                <w:numId w:val="3"/>
              </w:numPr>
              <w:spacing w:after="0" w:line="240" w:lineRule="auto"/>
              <w:ind w:right="-90"/>
              <w:jc w:val="both"/>
              <w:rPr>
                <w:rFonts w:ascii="Arial" w:hAnsi="Arial" w:cs="Arial"/>
                <w:sz w:val="24"/>
                <w:szCs w:val="24"/>
              </w:rPr>
            </w:pPr>
            <w:r w:rsidRPr="00A15ED0">
              <w:rPr>
                <w:rFonts w:ascii="Arial" w:hAnsi="Arial" w:cs="Arial"/>
                <w:sz w:val="24"/>
                <w:szCs w:val="24"/>
              </w:rPr>
              <w:t>Non-media enquiries should be addressed to:</w:t>
            </w:r>
          </w:p>
          <w:p w:rsidR="008923E8" w:rsidRPr="00EF0E14" w:rsidRDefault="008923E8" w:rsidP="005E3464">
            <w:pPr>
              <w:spacing w:after="0" w:line="240" w:lineRule="auto"/>
              <w:ind w:right="-90"/>
              <w:jc w:val="both"/>
              <w:rPr>
                <w:rFonts w:ascii="Arial" w:hAnsi="Arial" w:cs="Arial"/>
                <w:sz w:val="24"/>
                <w:szCs w:val="24"/>
              </w:rPr>
            </w:pPr>
          </w:p>
          <w:p w:rsidR="00E07765" w:rsidRPr="00EF0E14" w:rsidRDefault="00E07765" w:rsidP="005E3464">
            <w:pPr>
              <w:spacing w:after="0" w:line="240" w:lineRule="auto"/>
              <w:ind w:left="702" w:right="-90"/>
              <w:jc w:val="both"/>
              <w:rPr>
                <w:rFonts w:ascii="Arial" w:hAnsi="Arial" w:cs="Arial"/>
                <w:sz w:val="24"/>
                <w:szCs w:val="24"/>
              </w:rPr>
            </w:pPr>
            <w:r w:rsidRPr="00EF0E14">
              <w:rPr>
                <w:rFonts w:ascii="Arial" w:hAnsi="Arial" w:cs="Arial"/>
                <w:sz w:val="24"/>
                <w:szCs w:val="24"/>
              </w:rPr>
              <w:t>The Commissioner</w:t>
            </w:r>
          </w:p>
          <w:p w:rsidR="00E07765" w:rsidRPr="00EF0E14" w:rsidRDefault="00E07765" w:rsidP="005E3464">
            <w:pPr>
              <w:spacing w:after="0" w:line="240" w:lineRule="auto"/>
              <w:ind w:left="702" w:right="-90"/>
              <w:jc w:val="both"/>
              <w:rPr>
                <w:rFonts w:ascii="Arial" w:hAnsi="Arial" w:cs="Arial"/>
                <w:sz w:val="24"/>
                <w:szCs w:val="24"/>
              </w:rPr>
            </w:pPr>
            <w:r w:rsidRPr="00EF0E14">
              <w:rPr>
                <w:rFonts w:ascii="Arial" w:hAnsi="Arial" w:cs="Arial"/>
                <w:sz w:val="24"/>
                <w:szCs w:val="24"/>
              </w:rPr>
              <w:t>Financial Services Commission</w:t>
            </w:r>
          </w:p>
          <w:p w:rsidR="00E07765" w:rsidRPr="00EF0E14" w:rsidRDefault="00E07765" w:rsidP="005E3464">
            <w:pPr>
              <w:spacing w:after="0" w:line="240" w:lineRule="auto"/>
              <w:ind w:left="702" w:right="-90"/>
              <w:jc w:val="both"/>
              <w:rPr>
                <w:rFonts w:ascii="Arial" w:hAnsi="Arial" w:cs="Arial"/>
                <w:sz w:val="24"/>
                <w:szCs w:val="24"/>
              </w:rPr>
            </w:pPr>
            <w:r w:rsidRPr="00EF0E14">
              <w:rPr>
                <w:rFonts w:ascii="Arial" w:hAnsi="Arial" w:cs="Arial"/>
                <w:sz w:val="24"/>
                <w:szCs w:val="24"/>
              </w:rPr>
              <w:t>Brades</w:t>
            </w:r>
          </w:p>
          <w:p w:rsidR="00E21282" w:rsidRPr="00EF0E14" w:rsidRDefault="00E07765" w:rsidP="005E3464">
            <w:pPr>
              <w:spacing w:after="0" w:line="240" w:lineRule="auto"/>
              <w:ind w:left="702" w:right="-90"/>
              <w:jc w:val="both"/>
              <w:rPr>
                <w:rFonts w:ascii="Arial" w:hAnsi="Arial" w:cs="Arial"/>
                <w:sz w:val="24"/>
                <w:szCs w:val="24"/>
              </w:rPr>
            </w:pPr>
            <w:r w:rsidRPr="00EF0E14">
              <w:rPr>
                <w:rFonts w:ascii="Arial" w:hAnsi="Arial" w:cs="Arial"/>
                <w:sz w:val="24"/>
                <w:szCs w:val="24"/>
              </w:rPr>
              <w:t>Montserrat</w:t>
            </w:r>
          </w:p>
          <w:p w:rsidR="00CA2A91" w:rsidRDefault="00957F65" w:rsidP="005E3464">
            <w:pPr>
              <w:spacing w:after="0" w:line="240" w:lineRule="auto"/>
              <w:ind w:left="702" w:right="-90"/>
              <w:jc w:val="both"/>
              <w:rPr>
                <w:rFonts w:ascii="Arial" w:hAnsi="Arial" w:cs="Arial"/>
                <w:sz w:val="24"/>
                <w:szCs w:val="24"/>
              </w:rPr>
            </w:pPr>
            <w:r>
              <w:rPr>
                <w:rFonts w:ascii="Arial" w:hAnsi="Arial" w:cs="Arial"/>
                <w:sz w:val="24"/>
                <w:szCs w:val="24"/>
              </w:rPr>
              <w:t>30</w:t>
            </w:r>
            <w:r w:rsidR="006C74AF" w:rsidRPr="00EF0E14">
              <w:rPr>
                <w:rFonts w:ascii="Arial" w:hAnsi="Arial" w:cs="Arial"/>
                <w:sz w:val="24"/>
                <w:szCs w:val="24"/>
              </w:rPr>
              <w:t>/10/2014</w:t>
            </w:r>
          </w:p>
          <w:p w:rsidR="007C3F0D" w:rsidRDefault="007C3F0D"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EE7B04" w:rsidRPr="00C00A8D" w:rsidRDefault="00EE7B04" w:rsidP="00EE7B04">
            <w:pPr>
              <w:spacing w:after="0" w:line="240" w:lineRule="auto"/>
              <w:ind w:right="-90"/>
              <w:jc w:val="both"/>
              <w:rPr>
                <w:rFonts w:ascii="Arial" w:hAnsi="Arial" w:cs="Arial"/>
                <w:sz w:val="24"/>
                <w:szCs w:val="24"/>
              </w:rPr>
            </w:pPr>
          </w:p>
          <w:p w:rsidR="0012275B" w:rsidRDefault="0012275B"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Pr="005E3464" w:rsidRDefault="00A15ED0" w:rsidP="005E3464">
            <w:pPr>
              <w:spacing w:after="0" w:line="240" w:lineRule="auto"/>
              <w:ind w:right="-90"/>
              <w:jc w:val="center"/>
              <w:rPr>
                <w:rFonts w:ascii="Arial" w:hAnsi="Arial" w:cs="Arial"/>
                <w:b/>
                <w:sz w:val="24"/>
                <w:szCs w:val="24"/>
              </w:rPr>
            </w:pPr>
            <w:r w:rsidRPr="005E3464">
              <w:rPr>
                <w:rFonts w:ascii="Arial" w:hAnsi="Arial" w:cs="Arial"/>
                <w:b/>
                <w:sz w:val="24"/>
                <w:szCs w:val="24"/>
              </w:rPr>
              <w:lastRenderedPageBreak/>
              <w:t>ANNEX TO NOTICE</w:t>
            </w:r>
          </w:p>
          <w:p w:rsidR="005E3464" w:rsidRPr="005E3464" w:rsidRDefault="005E3464" w:rsidP="005E3464">
            <w:pPr>
              <w:spacing w:after="0" w:line="240" w:lineRule="auto"/>
              <w:ind w:right="-90"/>
              <w:jc w:val="center"/>
              <w:rPr>
                <w:rFonts w:ascii="Arial" w:hAnsi="Arial" w:cs="Arial"/>
                <w:b/>
                <w:sz w:val="24"/>
                <w:szCs w:val="24"/>
              </w:rPr>
            </w:pPr>
          </w:p>
          <w:p w:rsidR="00A15ED0" w:rsidRPr="005E3464" w:rsidRDefault="00A15ED0" w:rsidP="005E3464">
            <w:pPr>
              <w:spacing w:after="0" w:line="240" w:lineRule="auto"/>
              <w:ind w:right="-90"/>
              <w:jc w:val="center"/>
              <w:rPr>
                <w:rFonts w:ascii="Arial" w:hAnsi="Arial" w:cs="Arial"/>
                <w:b/>
                <w:sz w:val="24"/>
                <w:szCs w:val="24"/>
              </w:rPr>
            </w:pPr>
            <w:r w:rsidRPr="005E3464">
              <w:rPr>
                <w:rFonts w:ascii="Arial" w:hAnsi="Arial" w:cs="Arial"/>
                <w:b/>
                <w:sz w:val="24"/>
                <w:szCs w:val="24"/>
              </w:rPr>
              <w:t>FINANCIAL SANCTIONS: FEDERAL REPUBLIC OF YUGOSLAVIA AND SERBIA</w:t>
            </w:r>
          </w:p>
          <w:p w:rsidR="005E3464" w:rsidRPr="005E3464" w:rsidRDefault="005E3464" w:rsidP="005E3464">
            <w:pPr>
              <w:spacing w:after="0" w:line="240" w:lineRule="auto"/>
              <w:ind w:right="-90"/>
              <w:jc w:val="center"/>
              <w:rPr>
                <w:rFonts w:ascii="Arial" w:hAnsi="Arial" w:cs="Arial"/>
                <w:b/>
                <w:sz w:val="24"/>
                <w:szCs w:val="24"/>
              </w:rPr>
            </w:pPr>
          </w:p>
          <w:p w:rsidR="00A15ED0" w:rsidRPr="005E3464" w:rsidRDefault="00A15ED0" w:rsidP="005E3464">
            <w:pPr>
              <w:spacing w:after="0" w:line="240" w:lineRule="auto"/>
              <w:ind w:right="-90"/>
              <w:jc w:val="center"/>
              <w:rPr>
                <w:rFonts w:ascii="Arial" w:hAnsi="Arial" w:cs="Arial"/>
                <w:b/>
                <w:sz w:val="24"/>
                <w:szCs w:val="24"/>
              </w:rPr>
            </w:pPr>
            <w:r w:rsidRPr="005E3464">
              <w:rPr>
                <w:rFonts w:ascii="Arial" w:hAnsi="Arial" w:cs="Arial"/>
                <w:b/>
                <w:sz w:val="24"/>
                <w:szCs w:val="24"/>
              </w:rPr>
              <w:t>COUNCIL REGULATION (EU) NO 1145/2014</w:t>
            </w:r>
          </w:p>
          <w:p w:rsidR="005E3464" w:rsidRPr="005E3464" w:rsidRDefault="005E3464" w:rsidP="005E3464">
            <w:pPr>
              <w:spacing w:after="0" w:line="240" w:lineRule="auto"/>
              <w:ind w:right="-90"/>
              <w:jc w:val="center"/>
              <w:rPr>
                <w:rFonts w:ascii="Arial" w:hAnsi="Arial" w:cs="Arial"/>
                <w:b/>
                <w:sz w:val="24"/>
                <w:szCs w:val="24"/>
              </w:rPr>
            </w:pPr>
          </w:p>
          <w:p w:rsidR="00A15ED0" w:rsidRPr="005E3464" w:rsidRDefault="00A15ED0" w:rsidP="005E3464">
            <w:pPr>
              <w:spacing w:after="0" w:line="240" w:lineRule="auto"/>
              <w:ind w:right="-90"/>
              <w:jc w:val="center"/>
              <w:rPr>
                <w:rFonts w:ascii="Arial" w:hAnsi="Arial" w:cs="Arial"/>
                <w:b/>
                <w:sz w:val="24"/>
                <w:szCs w:val="24"/>
              </w:rPr>
            </w:pPr>
            <w:r w:rsidRPr="005E3464">
              <w:rPr>
                <w:rFonts w:ascii="Arial" w:hAnsi="Arial" w:cs="Arial"/>
                <w:b/>
                <w:sz w:val="24"/>
                <w:szCs w:val="24"/>
              </w:rPr>
              <w:t>REPALING COUNCIL REGULATION (EC) NO 2488/2000</w:t>
            </w:r>
          </w:p>
          <w:p w:rsidR="005E3464" w:rsidRDefault="005E3464" w:rsidP="00A15ED0">
            <w:pPr>
              <w:spacing w:after="0" w:line="240" w:lineRule="auto"/>
              <w:ind w:right="-90"/>
              <w:jc w:val="both"/>
              <w:rPr>
                <w:rFonts w:ascii="Arial" w:hAnsi="Arial" w:cs="Arial"/>
                <w:sz w:val="24"/>
                <w:szCs w:val="24"/>
              </w:rPr>
            </w:pPr>
          </w:p>
          <w:p w:rsidR="005E3464" w:rsidRPr="00A15ED0" w:rsidRDefault="005E3464" w:rsidP="00A15ED0">
            <w:pPr>
              <w:spacing w:after="0" w:line="240" w:lineRule="auto"/>
              <w:ind w:right="-90"/>
              <w:jc w:val="both"/>
              <w:rPr>
                <w:rFonts w:ascii="Arial" w:hAnsi="Arial" w:cs="Arial"/>
                <w:sz w:val="24"/>
                <w:szCs w:val="24"/>
              </w:rPr>
            </w:pPr>
          </w:p>
          <w:p w:rsid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The following individuals are no longer subject to an asset freeze.</w:t>
            </w:r>
          </w:p>
          <w:p w:rsidR="005E3464" w:rsidRPr="00A15ED0"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GAJIC-MILOSEVIC, Milica</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--/--/1970.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Daughter-in-law of Slobodan Milosevic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7143.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MARKOVIC, Mirjana</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10/07/1942.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Wife of Slobodan Milosevic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7273.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MILOSEVIC, Borislav</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--/--/1936.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Brother of Slobodan Milosevic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7283.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MILOSEVIC, Marija</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--/--/1965.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Daughter of Slobodan Milosevic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7284.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MILOSEVIC, Marko</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02/07/1974.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Son of Slobodan Milosevic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7285.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 xml:space="preserve">MILOSEVIC, Slobodan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20/08/1941.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POB: Pozarevac, Republic of Serbia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Former President of the Federal Republic of Yugoslavia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7286.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 xml:space="preserve">MILUTINOVIC, Milan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19/12/1942.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POB: Belgrade, Republic of Serbia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President of Serbia </w:t>
            </w:r>
          </w:p>
          <w:p w:rsidR="005E3464"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7287.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MRKSIC, Mile</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20/07/1947.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lastRenderedPageBreak/>
              <w:t xml:space="preserve">POB: near Vriginmost, Croatia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Other Information: Indicted by International Criminal Tribunal for former Yugoslavia (IT-</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95-13a)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7314.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OJDANIC, Dragoljub</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01/06/1941.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POB: Ravni, Republic of Serbia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Former Minister of Defence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7386.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RADIC, Miroslav</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01/01/1961.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Other Information: Indicted by International Criminal Tribunal for former Yugoslavia (IT-</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95-13a)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7408.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SAINOVIC, Nikola</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07/12/1948.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POB: Bor, Republic of Serbia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Former Deputy Prime Minister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7425.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 xml:space="preserve">SLJIVANCANIN, Veselin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13/06/1953.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POB: near Zabljak, Republic of Montenegro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Other Information: Indicted by International Criminal Tribunal for former Yugoslavia (IT-</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95-13a)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Group ID: 7457. </w:t>
            </w:r>
          </w:p>
          <w:p w:rsidR="005E3464" w:rsidRDefault="005E3464" w:rsidP="00A15ED0">
            <w:pPr>
              <w:spacing w:after="0" w:line="240" w:lineRule="auto"/>
              <w:ind w:right="-90"/>
              <w:jc w:val="both"/>
              <w:rPr>
                <w:rFonts w:ascii="Arial" w:hAnsi="Arial" w:cs="Arial"/>
                <w:sz w:val="24"/>
                <w:szCs w:val="24"/>
              </w:rPr>
            </w:pPr>
          </w:p>
          <w:p w:rsidR="00A15ED0" w:rsidRPr="005E3464" w:rsidRDefault="00A15ED0" w:rsidP="00A15ED0">
            <w:pPr>
              <w:spacing w:after="0" w:line="240" w:lineRule="auto"/>
              <w:ind w:right="-90"/>
              <w:jc w:val="both"/>
              <w:rPr>
                <w:rFonts w:ascii="Arial" w:hAnsi="Arial" w:cs="Arial"/>
                <w:b/>
                <w:sz w:val="24"/>
                <w:szCs w:val="24"/>
              </w:rPr>
            </w:pPr>
            <w:r w:rsidRPr="005E3464">
              <w:rPr>
                <w:rFonts w:ascii="Arial" w:hAnsi="Arial" w:cs="Arial"/>
                <w:b/>
                <w:sz w:val="24"/>
                <w:szCs w:val="24"/>
              </w:rPr>
              <w:t xml:space="preserve">STOJILKOVIC, Vlajko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DOB: --/--/1937.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POB: Mala Krsna, Republic of Serbia </w:t>
            </w:r>
          </w:p>
          <w:p w:rsidR="00A15ED0" w:rsidRP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 xml:space="preserve">Other Information: Former Minister of the Interior </w:t>
            </w:r>
          </w:p>
          <w:p w:rsidR="00A15ED0" w:rsidRDefault="00A15ED0" w:rsidP="00A15ED0">
            <w:pPr>
              <w:spacing w:after="0" w:line="240" w:lineRule="auto"/>
              <w:ind w:right="-90"/>
              <w:jc w:val="both"/>
              <w:rPr>
                <w:rFonts w:ascii="Arial" w:hAnsi="Arial" w:cs="Arial"/>
                <w:sz w:val="24"/>
                <w:szCs w:val="24"/>
              </w:rPr>
            </w:pPr>
            <w:r w:rsidRPr="00A15ED0">
              <w:rPr>
                <w:rFonts w:ascii="Arial" w:hAnsi="Arial" w:cs="Arial"/>
                <w:sz w:val="24"/>
                <w:szCs w:val="24"/>
              </w:rPr>
              <w:t>Group ID: 7469.</w:t>
            </w:r>
            <w:r w:rsidRPr="00A15ED0">
              <w:rPr>
                <w:rFonts w:ascii="Arial" w:hAnsi="Arial" w:cs="Arial"/>
                <w:sz w:val="24"/>
                <w:szCs w:val="24"/>
              </w:rPr>
              <w:cr/>
            </w:r>
          </w:p>
          <w:p w:rsidR="00A15ED0" w:rsidRDefault="00A15ED0" w:rsidP="0012275B">
            <w:pPr>
              <w:spacing w:after="0" w:line="240" w:lineRule="auto"/>
              <w:ind w:left="270" w:right="-90"/>
              <w:jc w:val="both"/>
              <w:rPr>
                <w:rFonts w:ascii="Arial" w:hAnsi="Arial" w:cs="Arial"/>
                <w:sz w:val="24"/>
                <w:szCs w:val="24"/>
              </w:rPr>
            </w:pPr>
          </w:p>
          <w:p w:rsidR="0012275B" w:rsidRDefault="0012275B" w:rsidP="0012275B">
            <w:pPr>
              <w:spacing w:after="0" w:line="240" w:lineRule="auto"/>
              <w:ind w:left="270" w:right="-90"/>
              <w:jc w:val="both"/>
              <w:rPr>
                <w:rFonts w:ascii="Arial" w:hAnsi="Arial" w:cs="Arial"/>
                <w:sz w:val="24"/>
                <w:szCs w:val="24"/>
              </w:rPr>
            </w:pPr>
          </w:p>
          <w:p w:rsidR="0012275B" w:rsidRDefault="0025054F" w:rsidP="007C3F0D">
            <w:pPr>
              <w:spacing w:after="0" w:line="240" w:lineRule="auto"/>
              <w:ind w:right="-90"/>
              <w:jc w:val="both"/>
              <w:rPr>
                <w:rFonts w:ascii="Arial" w:hAnsi="Arial" w:cs="Arial"/>
                <w:b/>
                <w:sz w:val="24"/>
                <w:szCs w:val="24"/>
              </w:rPr>
            </w:pPr>
            <w:r w:rsidRPr="0025054F">
              <w:rPr>
                <w:rFonts w:ascii="Arial" w:hAnsi="Arial" w:cs="Arial"/>
                <w:b/>
                <w:sz w:val="24"/>
                <w:szCs w:val="24"/>
              </w:rPr>
              <w:t>Financial Services Commission</w:t>
            </w:r>
          </w:p>
          <w:p w:rsidR="00250A57" w:rsidRPr="0012275B" w:rsidRDefault="00957F65" w:rsidP="007C3F0D">
            <w:pPr>
              <w:spacing w:after="0" w:line="240" w:lineRule="auto"/>
              <w:ind w:right="-90"/>
              <w:jc w:val="both"/>
              <w:rPr>
                <w:rFonts w:ascii="Arial" w:hAnsi="Arial" w:cs="Arial"/>
                <w:b/>
                <w:sz w:val="24"/>
                <w:szCs w:val="24"/>
              </w:rPr>
            </w:pPr>
            <w:r>
              <w:rPr>
                <w:rFonts w:ascii="Arial" w:hAnsi="Arial" w:cs="Arial"/>
                <w:b/>
                <w:sz w:val="24"/>
                <w:szCs w:val="24"/>
              </w:rPr>
              <w:t>30</w:t>
            </w:r>
            <w:r w:rsidR="00EF0E14" w:rsidRPr="0025054F">
              <w:rPr>
                <w:rFonts w:ascii="Arial" w:hAnsi="Arial" w:cs="Arial"/>
                <w:b/>
                <w:sz w:val="24"/>
                <w:szCs w:val="24"/>
              </w:rPr>
              <w:t>/10/2</w:t>
            </w:r>
            <w:r w:rsidR="007C3F0D">
              <w:rPr>
                <w:rFonts w:ascii="Arial" w:hAnsi="Arial" w:cs="Arial"/>
                <w:b/>
                <w:sz w:val="24"/>
                <w:szCs w:val="24"/>
              </w:rPr>
              <w:t>014</w:t>
            </w:r>
          </w:p>
        </w:tc>
      </w:tr>
    </w:tbl>
    <w:p w:rsidR="00E07765" w:rsidRDefault="00E07765" w:rsidP="007C3F0D">
      <w:pPr>
        <w:spacing w:after="0" w:line="240" w:lineRule="auto"/>
        <w:ind w:right="-90"/>
        <w:jc w:val="both"/>
        <w:rPr>
          <w:rFonts w:ascii="Arial" w:hAnsi="Arial" w:cs="Arial"/>
        </w:rPr>
      </w:pPr>
    </w:p>
    <w:sectPr w:rsidR="00E07765"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CA7"/>
    <w:multiLevelType w:val="hybridMultilevel"/>
    <w:tmpl w:val="AB0C6BE4"/>
    <w:lvl w:ilvl="0" w:tplc="2409000F">
      <w:start w:val="7"/>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8CE0094"/>
    <w:multiLevelType w:val="hybridMultilevel"/>
    <w:tmpl w:val="C3B8FD3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0A981B3C"/>
    <w:multiLevelType w:val="hybridMultilevel"/>
    <w:tmpl w:val="0018DA24"/>
    <w:lvl w:ilvl="0" w:tplc="C4269D60">
      <w:start w:val="1"/>
      <w:numFmt w:val="bullet"/>
      <w:lvlText w:val=""/>
      <w:lvlJc w:val="left"/>
      <w:pPr>
        <w:ind w:left="1080" w:hanging="360"/>
      </w:pPr>
      <w:rPr>
        <w:rFonts w:ascii="Symbol" w:hAnsi="Symbol" w:hint="default"/>
        <w:sz w:val="20"/>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3">
    <w:nsid w:val="163B7CC9"/>
    <w:multiLevelType w:val="hybridMultilevel"/>
    <w:tmpl w:val="DE08943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3CF6386"/>
    <w:multiLevelType w:val="hybridMultilevel"/>
    <w:tmpl w:val="C46AAB5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25F96951"/>
    <w:multiLevelType w:val="hybridMultilevel"/>
    <w:tmpl w:val="1988C7AC"/>
    <w:lvl w:ilvl="0" w:tplc="2409000F">
      <w:start w:val="1"/>
      <w:numFmt w:val="decimal"/>
      <w:lvlText w:val="%1."/>
      <w:lvlJc w:val="left"/>
      <w:pPr>
        <w:ind w:left="720" w:hanging="360"/>
      </w:pPr>
      <w:rPr>
        <w:rFonts w:hint="default"/>
      </w:rPr>
    </w:lvl>
    <w:lvl w:ilvl="1" w:tplc="CDB4E7F2">
      <w:start w:val="4"/>
      <w:numFmt w:val="bullet"/>
      <w:lvlText w:val="•"/>
      <w:lvlJc w:val="left"/>
      <w:pPr>
        <w:ind w:left="1440" w:hanging="360"/>
      </w:pPr>
      <w:rPr>
        <w:rFonts w:ascii="Arial" w:eastAsiaTheme="minorHAnsi" w:hAnsi="Arial" w:cs="Arial" w:hint="default"/>
      </w:rPr>
    </w:lvl>
    <w:lvl w:ilvl="2" w:tplc="33CA2342">
      <w:start w:val="2"/>
      <w:numFmt w:val="bullet"/>
      <w:lvlText w:val=""/>
      <w:lvlJc w:val="left"/>
      <w:pPr>
        <w:ind w:left="2340" w:hanging="360"/>
      </w:pPr>
      <w:rPr>
        <w:rFonts w:ascii="Arial" w:eastAsiaTheme="minorHAnsi" w:hAnsi="Arial" w:cs="Arial" w:hint="default"/>
      </w:rPr>
    </w:lvl>
    <w:lvl w:ilvl="3" w:tplc="A9A258A6">
      <w:start w:val="1"/>
      <w:numFmt w:val="lowerRoman"/>
      <w:lvlText w:val="%4."/>
      <w:lvlJc w:val="left"/>
      <w:pPr>
        <w:ind w:left="3240" w:hanging="720"/>
      </w:pPr>
      <w:rPr>
        <w:rFonts w:hint="default"/>
      </w:r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2E982959"/>
    <w:multiLevelType w:val="hybridMultilevel"/>
    <w:tmpl w:val="9F701B4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3CC809DE"/>
    <w:multiLevelType w:val="hybridMultilevel"/>
    <w:tmpl w:val="5A20F28E"/>
    <w:lvl w:ilvl="0" w:tplc="346801C4">
      <w:start w:val="1"/>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8">
    <w:nsid w:val="46432A37"/>
    <w:multiLevelType w:val="hybridMultilevel"/>
    <w:tmpl w:val="21AAD796"/>
    <w:lvl w:ilvl="0" w:tplc="2409001B">
      <w:start w:val="1"/>
      <w:numFmt w:val="lowerRoman"/>
      <w:lvlText w:val="%1."/>
      <w:lvlJc w:val="right"/>
      <w:pPr>
        <w:ind w:left="1890" w:hanging="360"/>
      </w:pPr>
    </w:lvl>
    <w:lvl w:ilvl="1" w:tplc="24090019" w:tentative="1">
      <w:start w:val="1"/>
      <w:numFmt w:val="lowerLetter"/>
      <w:lvlText w:val="%2."/>
      <w:lvlJc w:val="left"/>
      <w:pPr>
        <w:ind w:left="2610" w:hanging="360"/>
      </w:pPr>
    </w:lvl>
    <w:lvl w:ilvl="2" w:tplc="2409001B" w:tentative="1">
      <w:start w:val="1"/>
      <w:numFmt w:val="lowerRoman"/>
      <w:lvlText w:val="%3."/>
      <w:lvlJc w:val="right"/>
      <w:pPr>
        <w:ind w:left="3330" w:hanging="180"/>
      </w:pPr>
    </w:lvl>
    <w:lvl w:ilvl="3" w:tplc="2409000F" w:tentative="1">
      <w:start w:val="1"/>
      <w:numFmt w:val="decimal"/>
      <w:lvlText w:val="%4."/>
      <w:lvlJc w:val="left"/>
      <w:pPr>
        <w:ind w:left="4050" w:hanging="360"/>
      </w:pPr>
    </w:lvl>
    <w:lvl w:ilvl="4" w:tplc="24090019" w:tentative="1">
      <w:start w:val="1"/>
      <w:numFmt w:val="lowerLetter"/>
      <w:lvlText w:val="%5."/>
      <w:lvlJc w:val="left"/>
      <w:pPr>
        <w:ind w:left="4770" w:hanging="360"/>
      </w:pPr>
    </w:lvl>
    <w:lvl w:ilvl="5" w:tplc="2409001B" w:tentative="1">
      <w:start w:val="1"/>
      <w:numFmt w:val="lowerRoman"/>
      <w:lvlText w:val="%6."/>
      <w:lvlJc w:val="right"/>
      <w:pPr>
        <w:ind w:left="5490" w:hanging="180"/>
      </w:pPr>
    </w:lvl>
    <w:lvl w:ilvl="6" w:tplc="2409000F" w:tentative="1">
      <w:start w:val="1"/>
      <w:numFmt w:val="decimal"/>
      <w:lvlText w:val="%7."/>
      <w:lvlJc w:val="left"/>
      <w:pPr>
        <w:ind w:left="6210" w:hanging="360"/>
      </w:pPr>
    </w:lvl>
    <w:lvl w:ilvl="7" w:tplc="24090019" w:tentative="1">
      <w:start w:val="1"/>
      <w:numFmt w:val="lowerLetter"/>
      <w:lvlText w:val="%8."/>
      <w:lvlJc w:val="left"/>
      <w:pPr>
        <w:ind w:left="6930" w:hanging="360"/>
      </w:pPr>
    </w:lvl>
    <w:lvl w:ilvl="8" w:tplc="2409001B" w:tentative="1">
      <w:start w:val="1"/>
      <w:numFmt w:val="lowerRoman"/>
      <w:lvlText w:val="%9."/>
      <w:lvlJc w:val="right"/>
      <w:pPr>
        <w:ind w:left="7650" w:hanging="180"/>
      </w:pPr>
    </w:lvl>
  </w:abstractNum>
  <w:abstractNum w:abstractNumId="9">
    <w:nsid w:val="6E297448"/>
    <w:multiLevelType w:val="hybridMultilevel"/>
    <w:tmpl w:val="0F5243B0"/>
    <w:lvl w:ilvl="0" w:tplc="346801C4">
      <w:start w:val="1"/>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6"/>
  </w:num>
  <w:num w:numId="6">
    <w:abstractNumId w:val="1"/>
  </w:num>
  <w:num w:numId="7">
    <w:abstractNumId w:val="9"/>
  </w:num>
  <w:num w:numId="8">
    <w:abstractNumId w:val="7"/>
  </w:num>
  <w:num w:numId="9">
    <w:abstractNumId w:val="2"/>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71B9"/>
    <w:rsid w:val="0000518F"/>
    <w:rsid w:val="00011693"/>
    <w:rsid w:val="00035665"/>
    <w:rsid w:val="00040DB5"/>
    <w:rsid w:val="00050014"/>
    <w:rsid w:val="00076AC4"/>
    <w:rsid w:val="000F6055"/>
    <w:rsid w:val="000F7E28"/>
    <w:rsid w:val="00102FED"/>
    <w:rsid w:val="00115045"/>
    <w:rsid w:val="0012275B"/>
    <w:rsid w:val="0013754B"/>
    <w:rsid w:val="00193CCC"/>
    <w:rsid w:val="001975A7"/>
    <w:rsid w:val="001D55F9"/>
    <w:rsid w:val="001D72F3"/>
    <w:rsid w:val="001E1DA4"/>
    <w:rsid w:val="002104A3"/>
    <w:rsid w:val="00222F81"/>
    <w:rsid w:val="00250218"/>
    <w:rsid w:val="0025054F"/>
    <w:rsid w:val="00250A57"/>
    <w:rsid w:val="00260302"/>
    <w:rsid w:val="00260890"/>
    <w:rsid w:val="002779BB"/>
    <w:rsid w:val="002C128A"/>
    <w:rsid w:val="002D1D5F"/>
    <w:rsid w:val="002D6787"/>
    <w:rsid w:val="002D750C"/>
    <w:rsid w:val="002F07E9"/>
    <w:rsid w:val="002F7439"/>
    <w:rsid w:val="003010BD"/>
    <w:rsid w:val="00305121"/>
    <w:rsid w:val="00374424"/>
    <w:rsid w:val="00376FE1"/>
    <w:rsid w:val="00381D34"/>
    <w:rsid w:val="00383BFA"/>
    <w:rsid w:val="003944DD"/>
    <w:rsid w:val="003D7B68"/>
    <w:rsid w:val="003F3D5E"/>
    <w:rsid w:val="003F5F98"/>
    <w:rsid w:val="00417A71"/>
    <w:rsid w:val="0044173C"/>
    <w:rsid w:val="00442436"/>
    <w:rsid w:val="004440B0"/>
    <w:rsid w:val="00445816"/>
    <w:rsid w:val="00451F88"/>
    <w:rsid w:val="0046057D"/>
    <w:rsid w:val="0046737B"/>
    <w:rsid w:val="00480DB7"/>
    <w:rsid w:val="004862E3"/>
    <w:rsid w:val="004C1053"/>
    <w:rsid w:val="004E4E08"/>
    <w:rsid w:val="004E6D8E"/>
    <w:rsid w:val="005022D1"/>
    <w:rsid w:val="00516473"/>
    <w:rsid w:val="00550C9D"/>
    <w:rsid w:val="00551EFB"/>
    <w:rsid w:val="00554081"/>
    <w:rsid w:val="00554F1D"/>
    <w:rsid w:val="005675B7"/>
    <w:rsid w:val="005B40D1"/>
    <w:rsid w:val="005E3464"/>
    <w:rsid w:val="00610EEC"/>
    <w:rsid w:val="00622A8A"/>
    <w:rsid w:val="00627ADE"/>
    <w:rsid w:val="00667665"/>
    <w:rsid w:val="0069209E"/>
    <w:rsid w:val="00697397"/>
    <w:rsid w:val="006B488B"/>
    <w:rsid w:val="006C74AF"/>
    <w:rsid w:val="00701AB9"/>
    <w:rsid w:val="007371B9"/>
    <w:rsid w:val="00752C6A"/>
    <w:rsid w:val="00766CB2"/>
    <w:rsid w:val="00796EA8"/>
    <w:rsid w:val="007C3F0D"/>
    <w:rsid w:val="007D0208"/>
    <w:rsid w:val="007E76C8"/>
    <w:rsid w:val="007F1CCA"/>
    <w:rsid w:val="007F723A"/>
    <w:rsid w:val="0080586A"/>
    <w:rsid w:val="0081666D"/>
    <w:rsid w:val="008534E8"/>
    <w:rsid w:val="008615CB"/>
    <w:rsid w:val="00866044"/>
    <w:rsid w:val="008923E8"/>
    <w:rsid w:val="00900D71"/>
    <w:rsid w:val="009178E6"/>
    <w:rsid w:val="00926CF5"/>
    <w:rsid w:val="00957F65"/>
    <w:rsid w:val="00970DC3"/>
    <w:rsid w:val="009B4140"/>
    <w:rsid w:val="009D240E"/>
    <w:rsid w:val="009D2788"/>
    <w:rsid w:val="009F394F"/>
    <w:rsid w:val="00A02FA2"/>
    <w:rsid w:val="00A1165C"/>
    <w:rsid w:val="00A15ED0"/>
    <w:rsid w:val="00A169A1"/>
    <w:rsid w:val="00A35CEE"/>
    <w:rsid w:val="00A37F7D"/>
    <w:rsid w:val="00A4378C"/>
    <w:rsid w:val="00A47A7C"/>
    <w:rsid w:val="00A605F3"/>
    <w:rsid w:val="00A6390C"/>
    <w:rsid w:val="00A7085C"/>
    <w:rsid w:val="00A73620"/>
    <w:rsid w:val="00A74EF3"/>
    <w:rsid w:val="00A90BE3"/>
    <w:rsid w:val="00A95BEB"/>
    <w:rsid w:val="00AB0C45"/>
    <w:rsid w:val="00AD228D"/>
    <w:rsid w:val="00AF3241"/>
    <w:rsid w:val="00AF584C"/>
    <w:rsid w:val="00AF66EF"/>
    <w:rsid w:val="00B00A63"/>
    <w:rsid w:val="00B02E1C"/>
    <w:rsid w:val="00B519FE"/>
    <w:rsid w:val="00B77456"/>
    <w:rsid w:val="00B91EC1"/>
    <w:rsid w:val="00BB55CD"/>
    <w:rsid w:val="00BC3CD3"/>
    <w:rsid w:val="00BD1951"/>
    <w:rsid w:val="00C00A8D"/>
    <w:rsid w:val="00C311E3"/>
    <w:rsid w:val="00C54D52"/>
    <w:rsid w:val="00C56BA5"/>
    <w:rsid w:val="00C56FF9"/>
    <w:rsid w:val="00C61E50"/>
    <w:rsid w:val="00C7246C"/>
    <w:rsid w:val="00C90C6F"/>
    <w:rsid w:val="00CA2A91"/>
    <w:rsid w:val="00CA3D1B"/>
    <w:rsid w:val="00CB4F89"/>
    <w:rsid w:val="00CE19CB"/>
    <w:rsid w:val="00D026B6"/>
    <w:rsid w:val="00D16A5F"/>
    <w:rsid w:val="00D30AC0"/>
    <w:rsid w:val="00D32089"/>
    <w:rsid w:val="00D60562"/>
    <w:rsid w:val="00D63059"/>
    <w:rsid w:val="00D700FC"/>
    <w:rsid w:val="00D70C34"/>
    <w:rsid w:val="00D74901"/>
    <w:rsid w:val="00D808DE"/>
    <w:rsid w:val="00D80922"/>
    <w:rsid w:val="00D84710"/>
    <w:rsid w:val="00DB11A7"/>
    <w:rsid w:val="00DD7CD5"/>
    <w:rsid w:val="00DF2EDF"/>
    <w:rsid w:val="00E07765"/>
    <w:rsid w:val="00E138C8"/>
    <w:rsid w:val="00E21282"/>
    <w:rsid w:val="00E36330"/>
    <w:rsid w:val="00E432E6"/>
    <w:rsid w:val="00E823B6"/>
    <w:rsid w:val="00E8393C"/>
    <w:rsid w:val="00E9601A"/>
    <w:rsid w:val="00ED7FAE"/>
    <w:rsid w:val="00EE7B04"/>
    <w:rsid w:val="00EF0E14"/>
    <w:rsid w:val="00EF2944"/>
    <w:rsid w:val="00EF36C6"/>
    <w:rsid w:val="00EF6299"/>
    <w:rsid w:val="00F26443"/>
    <w:rsid w:val="00F50214"/>
    <w:rsid w:val="00F50B27"/>
    <w:rsid w:val="00F642A9"/>
    <w:rsid w:val="00F66849"/>
    <w:rsid w:val="00F77B17"/>
    <w:rsid w:val="00F80CAD"/>
    <w:rsid w:val="00F87328"/>
    <w:rsid w:val="00F9645F"/>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JOL_2014_308_R_0001&amp;from=EN"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1B12-60FB-44EF-9B64-76D4769B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10</cp:revision>
  <cp:lastPrinted>2014-10-01T18:01:00Z</cp:lastPrinted>
  <dcterms:created xsi:type="dcterms:W3CDTF">2014-10-30T15:10:00Z</dcterms:created>
  <dcterms:modified xsi:type="dcterms:W3CDTF">2014-10-30T18:54:00Z</dcterms:modified>
</cp:coreProperties>
</file>