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6458C9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6458C9" w:rsidRDefault="00C9520F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5A2DAB">
                    <w:rPr>
                      <w:rFonts w:ascii="Arial" w:hAnsi="Arial" w:cs="Arial"/>
                    </w:rPr>
                    <w:t>8</w:t>
                  </w:r>
                  <w:r w:rsidR="008D2EC3" w:rsidRPr="006458C9">
                    <w:rPr>
                      <w:rFonts w:ascii="Arial" w:hAnsi="Arial" w:cs="Arial"/>
                    </w:rPr>
                    <w:t xml:space="preserve"> August</w:t>
                  </w:r>
                  <w:r w:rsidR="00C4116D" w:rsidRPr="006458C9">
                    <w:rPr>
                      <w:rFonts w:ascii="Arial" w:hAnsi="Arial" w:cs="Arial"/>
                    </w:rPr>
                    <w:t xml:space="preserve"> </w:t>
                  </w:r>
                  <w:r w:rsidR="00FD1536" w:rsidRPr="006458C9">
                    <w:rPr>
                      <w:rFonts w:ascii="Arial" w:hAnsi="Arial" w:cs="Arial"/>
                    </w:rPr>
                    <w:t>2015</w:t>
                  </w:r>
                </w:p>
                <w:p w:rsidR="00FD1536" w:rsidRPr="006458C9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149C4" w:rsidRPr="00C9520F" w:rsidRDefault="005149C4" w:rsidP="00747D21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458C9" w:rsidRPr="001F624D" w:rsidRDefault="00470B4E" w:rsidP="006458C9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F624D">
                    <w:rPr>
                      <w:rFonts w:ascii="Arial" w:hAnsi="Arial" w:cs="Arial"/>
                      <w:b/>
                      <w:sz w:val="28"/>
                      <w:szCs w:val="28"/>
                    </w:rPr>
                    <w:t>Al Qaida</w:t>
                  </w:r>
                </w:p>
                <w:p w:rsidR="001F624D" w:rsidRPr="001F624D" w:rsidRDefault="00C9520F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881/2002, the Regulation imposing financial sanctions against Al-Qaida (“the Regulation”), has been amended so that an asset freeze no longer applies to 1 individual listed in the annex to this Notice. 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2 individual listed in the annex to this notice has been amended. 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Notice). 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entry has been removed from the consolidated list and are no longer subject to an asset freeze:  </w:t>
                  </w:r>
                </w:p>
                <w:p w:rsidR="001F624D" w:rsidRP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HUSSEIN ELIWAH,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(Group ID 8721)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entries have been amended:  </w:t>
                  </w:r>
                </w:p>
                <w:p w:rsidR="001F624D" w:rsidRP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CIISE,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Maxamed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Cabdullaah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(Group ID 7866)</w:t>
                  </w: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ABD AL HAFIZ,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Abd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Wahab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(Group ID 8018)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1F624D" w:rsidRDefault="001F624D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Check whether you maintain any accounts or hold any funds or economic resources for the persons set out in the Annex to this Notice. </w:t>
                  </w:r>
                </w:p>
                <w:p w:rsidR="001F624D" w:rsidRPr="001F624D" w:rsidRDefault="001F624D" w:rsidP="001F624D">
                  <w:pPr>
                    <w:pStyle w:val="ListParagraph"/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Freeze such accounts, and other funds or assets, for the persons set out in the Annex to this Notice. </w:t>
                  </w:r>
                </w:p>
                <w:p w:rsidR="001F624D" w:rsidRPr="001F624D" w:rsidRDefault="001F624D" w:rsidP="001F624D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Refrain from dealing with the funds or assets or making them available to such persons unless licensed by the </w:t>
                  </w:r>
                  <w:r w:rsidR="001F624D" w:rsidRPr="001F624D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1F624D" w:rsidRPr="001F624D" w:rsidRDefault="001F624D" w:rsidP="001F624D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</w:t>
                  </w:r>
                  <w:r w:rsidR="001F624D" w:rsidRPr="001F624D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together with any additional information that would facilitate compliance with the Regulation. </w:t>
                  </w:r>
                </w:p>
                <w:p w:rsidR="001F624D" w:rsidRPr="001F624D" w:rsidRDefault="001F624D" w:rsidP="001F624D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Provide any information concerning the frozen assets of designated 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persons that the </w:t>
                  </w:r>
                  <w:r w:rsidR="001F624D" w:rsidRPr="001F624D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may request. Information reported to the </w:t>
                  </w:r>
                  <w:r w:rsidR="001F624D" w:rsidRPr="001F624D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may be passed on to other regulatory authorities or law enforcement. </w:t>
                  </w:r>
                </w:p>
                <w:p w:rsidR="001F624D" w:rsidRPr="001F624D" w:rsidRDefault="001F624D" w:rsidP="001F624D">
                  <w:pPr>
                    <w:pStyle w:val="ListParagraph"/>
                    <w:ind w:left="142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142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On 26 August 2015 Commission Implementing Regulation (EU) No 2015/1473 (“the Amending Regulation”) was published in the Official Journal of the European Union (O.J. L 225, 28.8.2015 p.5) by the European Commission.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On 17 August 2015, the Sanctions Committee of the United Nations Security Council (UNSC) decided to amend two entries on the list of persons, groups and entities to </w:t>
                  </w:r>
                  <w:proofErr w:type="gram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whom</w:t>
                  </w:r>
                  <w:proofErr w:type="gram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the freezing of funds and economic resources should apply. In addition, on 18 August 2015, the Sanctions Committee of the UNSC decided to remove one person from that list.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 to Council Regulation 881/2002, with effect from 28 August 2015.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Further Information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Regulation can be obtained from the Official Journal of the European Union website: </w:t>
                  </w:r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F75B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http://eur-lex.europa.eu/legalcontent/EN/TXT/?uri=uriserv:OJ.L_.2015.225.01.0005.01.ENG</w:t>
                    </w:r>
                  </w:hyperlink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Copies of relevant Releases, certain EU Regulations and UK legislation can be obtained from the Al-Qaida Financial Sanctions page accessible via the Gov.uk website: </w:t>
                  </w:r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F75B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Further details on the UN measures in respect of Al-Qaida can be found on the relevant UN Sanctions Committee webpage: </w:t>
                  </w:r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F75B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="00C9520F" w:rsidRPr="001F624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It should be noted that the Annex to this notice and the Consolidated List include certain background information provided by in the UNSCR that is not included in Annex I to the Regulation </w:t>
                  </w:r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  <w:hyperlink r:id="rId13" w:history="1">
                    <w:r w:rsidR="001F624D" w:rsidRPr="00F75B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1F624D" w:rsidRDefault="001F624D" w:rsidP="00822EFC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C9520F" w:rsidRDefault="008573D6" w:rsidP="00822EFC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22EFC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822EFC" w:rsidRPr="00C9520F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C9520F" w:rsidRDefault="00822EFC" w:rsidP="001F624D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822EFC" w:rsidRPr="00C9520F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C9520F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His Excellency, the Governor</w:t>
                  </w:r>
                </w:p>
                <w:p w:rsidR="00822EFC" w:rsidRPr="00C9520F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822EFC" w:rsidRPr="00C9520F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822EFC" w:rsidRPr="00C9520F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822EFC" w:rsidRPr="00C9520F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822EFC" w:rsidRPr="00C9520F" w:rsidRDefault="00822EFC" w:rsidP="00822EFC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Pr="00C9520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8573D6" w:rsidRPr="00C9520F" w:rsidRDefault="008573D6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C2D" w:rsidRPr="00C9520F" w:rsidRDefault="00F55C2D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9520F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9520F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BC1912" w:rsidRPr="00C9520F" w:rsidRDefault="00C9520F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193BB1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  <w:r w:rsidR="008D2EC3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/08</w:t>
                  </w:r>
                  <w:r w:rsidR="00BC1912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BC1912" w:rsidRPr="00C9520F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C9520F" w:rsidRDefault="00822EFC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C9520F" w:rsidRDefault="00822EFC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Pr="00C9520F" w:rsidRDefault="000C2FE8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9520F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F6210" w:rsidRPr="00C9520F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C9520F" w:rsidRDefault="001F624D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Pr="00C9520F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>ANNEX TO NOTICE</w:t>
                  </w:r>
                </w:p>
                <w:p w:rsidR="001F624D" w:rsidRPr="001F624D" w:rsidRDefault="001F624D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AL-QAIDA</w:t>
                  </w:r>
                </w:p>
                <w:p w:rsidR="001F624D" w:rsidRPr="001F624D" w:rsidRDefault="001F624D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COMMISSION IMPLEMENTING REGULATION (EU) NO 2015/1473</w:t>
                  </w:r>
                </w:p>
                <w:p w:rsidR="001F624D" w:rsidRPr="001F624D" w:rsidRDefault="001F624D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 TO COUNCIL REGULATION (EC) NO 881/2002</w:t>
                  </w:r>
                </w:p>
                <w:p w:rsidR="001F624D" w:rsidRPr="001F624D" w:rsidRDefault="001F624D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1F624D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DELISTING</w:t>
                  </w:r>
                </w:p>
                <w:p w:rsidR="001F624D" w:rsidRPr="001F624D" w:rsidRDefault="001F624D" w:rsidP="001F624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Individual</w:t>
                  </w:r>
                </w:p>
                <w:p w:rsidR="001F624D" w:rsidRDefault="001F624D" w:rsidP="00C9520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4B16" w:rsidRPr="006B4B16" w:rsidRDefault="00C9520F" w:rsidP="001F624D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HUSSEIN ELIWAH, Al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Sayyid</w:t>
                  </w:r>
                  <w:proofErr w:type="spellEnd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Fathi</w:t>
                  </w:r>
                  <w:proofErr w:type="spellEnd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F624D" w:rsidRPr="001F624D" w:rsidRDefault="00C9520F" w:rsidP="006B4B16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(1) 30/07/1964. (2) 30/01/1964. (3) 03/07/1954.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Suez, Egypt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(1) ABU UMAR (2) ALAIWAH,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Hussein (3) ALAYWAH,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Hussein (4) ELAIWA,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Hussein (5) ELAIWA, El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Sayed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Ahmad,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Hussein (6) ELIWA,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, Hussein (7) ILAWAH, El-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Sayed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(8) ILEWAH, Al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Ahmed,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, Hussein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Nationality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Egyptian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: RP0185179 (UK). Issued on 11 Sept 2001. Expires on 11 Sept 2011 (Al-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Sayyid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Ilewah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United Kingdom.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UN Ref QI.H.195.05. Also referred to as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Hatim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Hisham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. Sentenced to 15 years imprisonment in Egypt in 1999. Father's name is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Fathi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 Hussein </w:t>
                  </w:r>
                  <w:proofErr w:type="spellStart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>Elaiwa</w:t>
                  </w:r>
                  <w:proofErr w:type="spellEnd"/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. Member of Egyptian Islamic Jihad.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10/10/2005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28/08/2015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: 8721. </w:t>
                  </w:r>
                </w:p>
                <w:p w:rsidR="001F624D" w:rsidRDefault="001F624D" w:rsidP="001F624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Default="00C9520F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1F624D" w:rsidRDefault="001F624D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624D" w:rsidRPr="001F624D" w:rsidRDefault="00C9520F" w:rsidP="001F624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62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Individual </w:t>
                  </w:r>
                </w:p>
                <w:p w:rsidR="001F624D" w:rsidRDefault="001F624D" w:rsidP="006B4B16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4B16" w:rsidRPr="006B4B16" w:rsidRDefault="00C9520F" w:rsidP="006B4B16">
                  <w:pPr>
                    <w:pStyle w:val="ListParagraph"/>
                    <w:numPr>
                      <w:ilvl w:val="1"/>
                      <w:numId w:val="40"/>
                    </w:num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CIISE,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Maxamed</w:t>
                  </w:r>
                  <w:proofErr w:type="spellEnd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Cabdullaah</w:t>
                  </w:r>
                  <w:proofErr w:type="spellEnd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F624D" w:rsidRPr="006B4B16" w:rsidRDefault="00C9520F" w:rsidP="006B4B16">
                  <w:pPr>
                    <w:pStyle w:val="ListParagraph"/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08/10/1974.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Kismaayo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, Somalia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(1) CABDULLAAHI,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Maxammed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(2) CIISE,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Cabdullah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Mayamed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(3) CIISE,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Maxamed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Cabdullaahi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Nationality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Somali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 Identification no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PX910063D (National Insurance) (British)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Somalia.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UN Ref QI.C.141.03. Present in Somalia as of Apr 2009 following transfer from UK.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7866. </w:t>
                  </w:r>
                </w:p>
                <w:p w:rsidR="001F624D" w:rsidRDefault="001F624D" w:rsidP="006B4B16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4B16" w:rsidRPr="006B4B16" w:rsidRDefault="00C9520F" w:rsidP="006B4B16">
                  <w:pPr>
                    <w:pStyle w:val="ListParagraph"/>
                    <w:numPr>
                      <w:ilvl w:val="1"/>
                      <w:numId w:val="40"/>
                    </w:num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ABD AL HAFIZ,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Abd</w:t>
                  </w:r>
                  <w:proofErr w:type="spellEnd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Wahab</w:t>
                  </w:r>
                  <w:proofErr w:type="spellEnd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9520F" w:rsidRPr="006B4B16" w:rsidRDefault="00C9520F" w:rsidP="006B4B16">
                  <w:pPr>
                    <w:pStyle w:val="ListParagraph"/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(1) 07/09/1967. (2) 30/10/1968.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(1) Algiers, (2) El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Harrach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, (1) Algeria (2) Algeria </w:t>
                  </w:r>
                  <w:proofErr w:type="spellStart"/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(1) ABDEL HAFID,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Abdewahab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(2) ABDELHAFID, Abdel,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Wahab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(3) ABDELHAFID,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Abdelwahab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(4) ABDELHAFID,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Adelouahab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(5) ABDELHAFIO,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Abedel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Wahad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(6) DI ROMA,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Rabah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(7) FERDJANI,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Mouloud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Nationality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Algerian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No.3525282 (Algerian 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passport. Issued under name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Abdelouahab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ABDELHAFID)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UN Ref QI.A.157.04. Also referred to as </w:t>
                  </w:r>
                  <w:proofErr w:type="spellStart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>Mourad</w:t>
                  </w:r>
                  <w:proofErr w:type="spellEnd"/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 and Said. Sentenced in absentia in Italy to 5 years of imprisonment. Arrest warrant issued by the Italian authorities. Considered a fugitive from justice by the Italian authorities as of June 2009. Photo available for inclusion in the INTERPOL-UN Security Council Special Notice. </w:t>
                  </w:r>
                  <w:r w:rsidRPr="006B4B16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6B4B16">
                    <w:rPr>
                      <w:rFonts w:ascii="Arial" w:hAnsi="Arial" w:cs="Arial"/>
                      <w:sz w:val="24"/>
                      <w:szCs w:val="24"/>
                    </w:rPr>
                    <w:t xml:space="preserve">: 8018. </w:t>
                  </w:r>
                </w:p>
                <w:p w:rsidR="007F6210" w:rsidRPr="00C9520F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C9520F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9520F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C9520F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C9520F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623270" w:rsidRPr="00373A32" w:rsidRDefault="00C9520F" w:rsidP="00A4552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660B55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  <w:r w:rsidR="008D2EC3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/08</w:t>
                  </w:r>
                  <w:r w:rsidR="00C4116D"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4D" w:rsidRDefault="001F624D" w:rsidP="00A214FB">
      <w:pPr>
        <w:spacing w:after="0" w:line="240" w:lineRule="auto"/>
      </w:pPr>
      <w:r>
        <w:separator/>
      </w:r>
    </w:p>
  </w:endnote>
  <w:endnote w:type="continuationSeparator" w:id="1">
    <w:p w:rsidR="001F624D" w:rsidRDefault="001F624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4D" w:rsidRDefault="001F624D" w:rsidP="00A214FB">
      <w:pPr>
        <w:spacing w:after="0" w:line="240" w:lineRule="auto"/>
      </w:pPr>
      <w:r>
        <w:separator/>
      </w:r>
    </w:p>
  </w:footnote>
  <w:footnote w:type="continuationSeparator" w:id="1">
    <w:p w:rsidR="001F624D" w:rsidRDefault="001F624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CC7"/>
    <w:multiLevelType w:val="hybridMultilevel"/>
    <w:tmpl w:val="12DA97D2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0E1"/>
    <w:multiLevelType w:val="hybridMultilevel"/>
    <w:tmpl w:val="C0EEFB1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45FD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9FF"/>
    <w:multiLevelType w:val="hybridMultilevel"/>
    <w:tmpl w:val="13D64C48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53B1"/>
    <w:multiLevelType w:val="hybridMultilevel"/>
    <w:tmpl w:val="ADC83D68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4F2424"/>
    <w:multiLevelType w:val="hybridMultilevel"/>
    <w:tmpl w:val="BB18044A"/>
    <w:lvl w:ilvl="0" w:tplc="2800F6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3252496"/>
    <w:multiLevelType w:val="hybridMultilevel"/>
    <w:tmpl w:val="896EE4D6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3699D"/>
    <w:multiLevelType w:val="hybridMultilevel"/>
    <w:tmpl w:val="EEE8D24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464F"/>
    <w:multiLevelType w:val="hybridMultilevel"/>
    <w:tmpl w:val="F1D64C6A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958E0"/>
    <w:multiLevelType w:val="hybridMultilevel"/>
    <w:tmpl w:val="8E06DE50"/>
    <w:lvl w:ilvl="0" w:tplc="3610706C">
      <w:start w:val="1"/>
      <w:numFmt w:val="lowerRoman"/>
      <w:lvlText w:val="%1."/>
      <w:lvlJc w:val="left"/>
      <w:pPr>
        <w:ind w:left="612" w:hanging="720"/>
      </w:pPr>
      <w:rPr>
        <w:rFonts w:hint="default"/>
      </w:rPr>
    </w:lvl>
    <w:lvl w:ilvl="1" w:tplc="1E4E0D7C">
      <w:start w:val="1"/>
      <w:numFmt w:val="decimal"/>
      <w:lvlText w:val="%2."/>
      <w:lvlJc w:val="left"/>
      <w:pPr>
        <w:ind w:left="972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4307EF9"/>
    <w:multiLevelType w:val="hybridMultilevel"/>
    <w:tmpl w:val="3D4E618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A57607"/>
    <w:multiLevelType w:val="hybridMultilevel"/>
    <w:tmpl w:val="13040160"/>
    <w:lvl w:ilvl="0" w:tplc="F0CEB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270F0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D1D0E"/>
    <w:multiLevelType w:val="hybridMultilevel"/>
    <w:tmpl w:val="5D840D6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2172"/>
    <w:multiLevelType w:val="hybridMultilevel"/>
    <w:tmpl w:val="97A4ECA4"/>
    <w:lvl w:ilvl="0" w:tplc="8488F6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27994"/>
    <w:multiLevelType w:val="hybridMultilevel"/>
    <w:tmpl w:val="D370098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DB5E4B"/>
    <w:multiLevelType w:val="hybridMultilevel"/>
    <w:tmpl w:val="5C7C6F38"/>
    <w:lvl w:ilvl="0" w:tplc="3610706C">
      <w:start w:val="1"/>
      <w:numFmt w:val="lowerRoman"/>
      <w:lvlText w:val="%1."/>
      <w:lvlJc w:val="left"/>
      <w:pPr>
        <w:ind w:left="504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3284102"/>
    <w:multiLevelType w:val="hybridMultilevel"/>
    <w:tmpl w:val="514E7AB0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7B6C"/>
    <w:multiLevelType w:val="hybridMultilevel"/>
    <w:tmpl w:val="53D0AC9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B63F1"/>
    <w:multiLevelType w:val="hybridMultilevel"/>
    <w:tmpl w:val="4858AB2A"/>
    <w:lvl w:ilvl="0" w:tplc="138EB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270DD"/>
    <w:multiLevelType w:val="hybridMultilevel"/>
    <w:tmpl w:val="9668C108"/>
    <w:lvl w:ilvl="0" w:tplc="2800F6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F402B"/>
    <w:multiLevelType w:val="hybridMultilevel"/>
    <w:tmpl w:val="CD20BA40"/>
    <w:lvl w:ilvl="0" w:tplc="B422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09CFFC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90F75"/>
    <w:multiLevelType w:val="hybridMultilevel"/>
    <w:tmpl w:val="B964BBDE"/>
    <w:lvl w:ilvl="0" w:tplc="1834E3C2">
      <w:start w:val="1"/>
      <w:numFmt w:val="lowerRoman"/>
      <w:lvlText w:val="%1."/>
      <w:lvlJc w:val="left"/>
      <w:pPr>
        <w:ind w:left="1692" w:hanging="360"/>
      </w:pPr>
      <w:rPr>
        <w:rFonts w:hint="default"/>
      </w:rPr>
    </w:lvl>
    <w:lvl w:ilvl="1" w:tplc="1834E3C2">
      <w:start w:val="1"/>
      <w:numFmt w:val="lowerRoman"/>
      <w:lvlText w:val="%2."/>
      <w:lvlJc w:val="left"/>
      <w:pPr>
        <w:ind w:left="2412" w:hanging="360"/>
      </w:pPr>
      <w:rPr>
        <w:rFonts w:hint="default"/>
      </w:rPr>
    </w:lvl>
    <w:lvl w:ilvl="2" w:tplc="C5641944">
      <w:start w:val="1"/>
      <w:numFmt w:val="decimal"/>
      <w:lvlText w:val="%3."/>
      <w:lvlJc w:val="left"/>
      <w:pPr>
        <w:ind w:left="3312" w:hanging="360"/>
      </w:pPr>
      <w:rPr>
        <w:rFonts w:hint="default"/>
        <w:b w:val="0"/>
      </w:rPr>
    </w:lvl>
    <w:lvl w:ilvl="3" w:tplc="2409000F" w:tentative="1">
      <w:start w:val="1"/>
      <w:numFmt w:val="decimal"/>
      <w:lvlText w:val="%4."/>
      <w:lvlJc w:val="left"/>
      <w:pPr>
        <w:ind w:left="3852" w:hanging="360"/>
      </w:pPr>
    </w:lvl>
    <w:lvl w:ilvl="4" w:tplc="24090019" w:tentative="1">
      <w:start w:val="1"/>
      <w:numFmt w:val="lowerLetter"/>
      <w:lvlText w:val="%5."/>
      <w:lvlJc w:val="left"/>
      <w:pPr>
        <w:ind w:left="4572" w:hanging="360"/>
      </w:pPr>
    </w:lvl>
    <w:lvl w:ilvl="5" w:tplc="2409001B" w:tentative="1">
      <w:start w:val="1"/>
      <w:numFmt w:val="lowerRoman"/>
      <w:lvlText w:val="%6."/>
      <w:lvlJc w:val="right"/>
      <w:pPr>
        <w:ind w:left="5292" w:hanging="180"/>
      </w:pPr>
    </w:lvl>
    <w:lvl w:ilvl="6" w:tplc="2409000F" w:tentative="1">
      <w:start w:val="1"/>
      <w:numFmt w:val="decimal"/>
      <w:lvlText w:val="%7."/>
      <w:lvlJc w:val="left"/>
      <w:pPr>
        <w:ind w:left="6012" w:hanging="360"/>
      </w:pPr>
    </w:lvl>
    <w:lvl w:ilvl="7" w:tplc="24090019" w:tentative="1">
      <w:start w:val="1"/>
      <w:numFmt w:val="lowerLetter"/>
      <w:lvlText w:val="%8."/>
      <w:lvlJc w:val="left"/>
      <w:pPr>
        <w:ind w:left="6732" w:hanging="360"/>
      </w:pPr>
    </w:lvl>
    <w:lvl w:ilvl="8" w:tplc="2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>
    <w:nsid w:val="472F253B"/>
    <w:multiLevelType w:val="hybridMultilevel"/>
    <w:tmpl w:val="5804ED20"/>
    <w:lvl w:ilvl="0" w:tplc="6A1AF2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52" w:hanging="360"/>
      </w:pPr>
    </w:lvl>
    <w:lvl w:ilvl="2" w:tplc="2409001B" w:tentative="1">
      <w:start w:val="1"/>
      <w:numFmt w:val="lowerRoman"/>
      <w:lvlText w:val="%3."/>
      <w:lvlJc w:val="right"/>
      <w:pPr>
        <w:ind w:left="1872" w:hanging="180"/>
      </w:pPr>
    </w:lvl>
    <w:lvl w:ilvl="3" w:tplc="2409000F" w:tentative="1">
      <w:start w:val="1"/>
      <w:numFmt w:val="decimal"/>
      <w:lvlText w:val="%4."/>
      <w:lvlJc w:val="left"/>
      <w:pPr>
        <w:ind w:left="2592" w:hanging="360"/>
      </w:pPr>
    </w:lvl>
    <w:lvl w:ilvl="4" w:tplc="24090019" w:tentative="1">
      <w:start w:val="1"/>
      <w:numFmt w:val="lowerLetter"/>
      <w:lvlText w:val="%5."/>
      <w:lvlJc w:val="left"/>
      <w:pPr>
        <w:ind w:left="3312" w:hanging="360"/>
      </w:pPr>
    </w:lvl>
    <w:lvl w:ilvl="5" w:tplc="2409001B" w:tentative="1">
      <w:start w:val="1"/>
      <w:numFmt w:val="lowerRoman"/>
      <w:lvlText w:val="%6."/>
      <w:lvlJc w:val="right"/>
      <w:pPr>
        <w:ind w:left="4032" w:hanging="180"/>
      </w:pPr>
    </w:lvl>
    <w:lvl w:ilvl="6" w:tplc="2409000F" w:tentative="1">
      <w:start w:val="1"/>
      <w:numFmt w:val="decimal"/>
      <w:lvlText w:val="%7."/>
      <w:lvlJc w:val="left"/>
      <w:pPr>
        <w:ind w:left="4752" w:hanging="360"/>
      </w:pPr>
    </w:lvl>
    <w:lvl w:ilvl="7" w:tplc="24090019" w:tentative="1">
      <w:start w:val="1"/>
      <w:numFmt w:val="lowerLetter"/>
      <w:lvlText w:val="%8."/>
      <w:lvlJc w:val="left"/>
      <w:pPr>
        <w:ind w:left="5472" w:hanging="360"/>
      </w:pPr>
    </w:lvl>
    <w:lvl w:ilvl="8" w:tplc="2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48506087"/>
    <w:multiLevelType w:val="hybridMultilevel"/>
    <w:tmpl w:val="E7CE4E6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334C5"/>
    <w:multiLevelType w:val="hybridMultilevel"/>
    <w:tmpl w:val="11A4FD24"/>
    <w:lvl w:ilvl="0" w:tplc="1C2AFD9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5100D"/>
    <w:multiLevelType w:val="hybridMultilevel"/>
    <w:tmpl w:val="5412C5CA"/>
    <w:lvl w:ilvl="0" w:tplc="6A1AF2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52" w:hanging="360"/>
      </w:pPr>
    </w:lvl>
    <w:lvl w:ilvl="2" w:tplc="2409001B" w:tentative="1">
      <w:start w:val="1"/>
      <w:numFmt w:val="lowerRoman"/>
      <w:lvlText w:val="%3."/>
      <w:lvlJc w:val="right"/>
      <w:pPr>
        <w:ind w:left="1872" w:hanging="180"/>
      </w:pPr>
    </w:lvl>
    <w:lvl w:ilvl="3" w:tplc="2409000F" w:tentative="1">
      <w:start w:val="1"/>
      <w:numFmt w:val="decimal"/>
      <w:lvlText w:val="%4."/>
      <w:lvlJc w:val="left"/>
      <w:pPr>
        <w:ind w:left="2592" w:hanging="360"/>
      </w:pPr>
    </w:lvl>
    <w:lvl w:ilvl="4" w:tplc="24090019" w:tentative="1">
      <w:start w:val="1"/>
      <w:numFmt w:val="lowerLetter"/>
      <w:lvlText w:val="%5."/>
      <w:lvlJc w:val="left"/>
      <w:pPr>
        <w:ind w:left="3312" w:hanging="360"/>
      </w:pPr>
    </w:lvl>
    <w:lvl w:ilvl="5" w:tplc="2409001B" w:tentative="1">
      <w:start w:val="1"/>
      <w:numFmt w:val="lowerRoman"/>
      <w:lvlText w:val="%6."/>
      <w:lvlJc w:val="right"/>
      <w:pPr>
        <w:ind w:left="4032" w:hanging="180"/>
      </w:pPr>
    </w:lvl>
    <w:lvl w:ilvl="6" w:tplc="2409000F" w:tentative="1">
      <w:start w:val="1"/>
      <w:numFmt w:val="decimal"/>
      <w:lvlText w:val="%7."/>
      <w:lvlJc w:val="left"/>
      <w:pPr>
        <w:ind w:left="4752" w:hanging="360"/>
      </w:pPr>
    </w:lvl>
    <w:lvl w:ilvl="7" w:tplc="24090019" w:tentative="1">
      <w:start w:val="1"/>
      <w:numFmt w:val="lowerLetter"/>
      <w:lvlText w:val="%8."/>
      <w:lvlJc w:val="left"/>
      <w:pPr>
        <w:ind w:left="5472" w:hanging="360"/>
      </w:pPr>
    </w:lvl>
    <w:lvl w:ilvl="8" w:tplc="2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4C477766"/>
    <w:multiLevelType w:val="hybridMultilevel"/>
    <w:tmpl w:val="7B920214"/>
    <w:lvl w:ilvl="0" w:tplc="06DA1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0134C"/>
    <w:multiLevelType w:val="hybridMultilevel"/>
    <w:tmpl w:val="C072572E"/>
    <w:lvl w:ilvl="0" w:tplc="12443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E05B4"/>
    <w:multiLevelType w:val="hybridMultilevel"/>
    <w:tmpl w:val="CA26D2D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313DD"/>
    <w:multiLevelType w:val="hybridMultilevel"/>
    <w:tmpl w:val="7018ECDC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208"/>
    <w:multiLevelType w:val="hybridMultilevel"/>
    <w:tmpl w:val="3C8422AC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259EA"/>
    <w:multiLevelType w:val="hybridMultilevel"/>
    <w:tmpl w:val="DDB02A4A"/>
    <w:lvl w:ilvl="0" w:tplc="D9A05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91F53"/>
    <w:multiLevelType w:val="hybridMultilevel"/>
    <w:tmpl w:val="B47A1AA6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B9D261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C0470"/>
    <w:multiLevelType w:val="hybridMultilevel"/>
    <w:tmpl w:val="C23298A4"/>
    <w:lvl w:ilvl="0" w:tplc="2800F6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16B55"/>
    <w:multiLevelType w:val="hybridMultilevel"/>
    <w:tmpl w:val="B308E2A0"/>
    <w:lvl w:ilvl="0" w:tplc="099AD57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D0448"/>
    <w:multiLevelType w:val="hybridMultilevel"/>
    <w:tmpl w:val="ED38070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368CE"/>
    <w:multiLevelType w:val="hybridMultilevel"/>
    <w:tmpl w:val="E9A88B08"/>
    <w:lvl w:ilvl="0" w:tplc="54942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2BAB"/>
    <w:multiLevelType w:val="hybridMultilevel"/>
    <w:tmpl w:val="DF7E644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9A4C7A"/>
    <w:multiLevelType w:val="hybridMultilevel"/>
    <w:tmpl w:val="39FE3F7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55A09"/>
    <w:multiLevelType w:val="hybridMultilevel"/>
    <w:tmpl w:val="FAE2552C"/>
    <w:lvl w:ilvl="0" w:tplc="CF8E2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77BE4"/>
    <w:multiLevelType w:val="hybridMultilevel"/>
    <w:tmpl w:val="3196CE2E"/>
    <w:lvl w:ilvl="0" w:tplc="3FA03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013FA"/>
    <w:multiLevelType w:val="hybridMultilevel"/>
    <w:tmpl w:val="CEA4225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8"/>
  </w:num>
  <w:num w:numId="4">
    <w:abstractNumId w:val="25"/>
  </w:num>
  <w:num w:numId="5">
    <w:abstractNumId w:val="30"/>
  </w:num>
  <w:num w:numId="6">
    <w:abstractNumId w:val="22"/>
  </w:num>
  <w:num w:numId="7">
    <w:abstractNumId w:val="11"/>
  </w:num>
  <w:num w:numId="8">
    <w:abstractNumId w:val="36"/>
  </w:num>
  <w:num w:numId="9">
    <w:abstractNumId w:val="12"/>
  </w:num>
  <w:num w:numId="10">
    <w:abstractNumId w:val="24"/>
  </w:num>
  <w:num w:numId="11">
    <w:abstractNumId w:val="21"/>
  </w:num>
  <w:num w:numId="12">
    <w:abstractNumId w:val="4"/>
  </w:num>
  <w:num w:numId="13">
    <w:abstractNumId w:val="18"/>
  </w:num>
  <w:num w:numId="14">
    <w:abstractNumId w:val="8"/>
  </w:num>
  <w:num w:numId="15">
    <w:abstractNumId w:val="14"/>
  </w:num>
  <w:num w:numId="16">
    <w:abstractNumId w:val="32"/>
  </w:num>
  <w:num w:numId="17">
    <w:abstractNumId w:val="16"/>
  </w:num>
  <w:num w:numId="18">
    <w:abstractNumId w:val="26"/>
  </w:num>
  <w:num w:numId="19">
    <w:abstractNumId w:val="40"/>
  </w:num>
  <w:num w:numId="20">
    <w:abstractNumId w:val="13"/>
  </w:num>
  <w:num w:numId="21">
    <w:abstractNumId w:val="10"/>
  </w:num>
  <w:num w:numId="22">
    <w:abstractNumId w:val="23"/>
  </w:num>
  <w:num w:numId="23">
    <w:abstractNumId w:val="39"/>
  </w:num>
  <w:num w:numId="24">
    <w:abstractNumId w:val="3"/>
  </w:num>
  <w:num w:numId="25">
    <w:abstractNumId w:val="37"/>
  </w:num>
  <w:num w:numId="26">
    <w:abstractNumId w:val="31"/>
  </w:num>
  <w:num w:numId="27">
    <w:abstractNumId w:val="7"/>
  </w:num>
  <w:num w:numId="28">
    <w:abstractNumId w:val="28"/>
  </w:num>
  <w:num w:numId="29">
    <w:abstractNumId w:val="15"/>
  </w:num>
  <w:num w:numId="30">
    <w:abstractNumId w:val="33"/>
  </w:num>
  <w:num w:numId="31">
    <w:abstractNumId w:val="2"/>
  </w:num>
  <w:num w:numId="32">
    <w:abstractNumId w:val="0"/>
  </w:num>
  <w:num w:numId="33">
    <w:abstractNumId w:val="5"/>
  </w:num>
  <w:num w:numId="34">
    <w:abstractNumId w:val="29"/>
  </w:num>
  <w:num w:numId="35">
    <w:abstractNumId w:val="17"/>
  </w:num>
  <w:num w:numId="36">
    <w:abstractNumId w:val="34"/>
  </w:num>
  <w:num w:numId="37">
    <w:abstractNumId w:val="27"/>
  </w:num>
  <w:num w:numId="38">
    <w:abstractNumId w:val="6"/>
  </w:num>
  <w:num w:numId="39">
    <w:abstractNumId w:val="9"/>
  </w:num>
  <w:num w:numId="40">
    <w:abstractNumId w:val="19"/>
  </w:num>
  <w:num w:numId="41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939A6"/>
    <w:rsid w:val="00193BB1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1E43"/>
    <w:rsid w:val="001E2232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22F81"/>
    <w:rsid w:val="00224E2E"/>
    <w:rsid w:val="00225ED1"/>
    <w:rsid w:val="00237524"/>
    <w:rsid w:val="00250218"/>
    <w:rsid w:val="0025054F"/>
    <w:rsid w:val="00250A57"/>
    <w:rsid w:val="00253878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44AAA"/>
    <w:rsid w:val="003478E6"/>
    <w:rsid w:val="00353E17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5286"/>
    <w:rsid w:val="003B5954"/>
    <w:rsid w:val="003C2609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5B5E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247"/>
    <w:rsid w:val="005848EA"/>
    <w:rsid w:val="00590254"/>
    <w:rsid w:val="005935D2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7ADE"/>
    <w:rsid w:val="006316D1"/>
    <w:rsid w:val="00637112"/>
    <w:rsid w:val="006458C9"/>
    <w:rsid w:val="00647835"/>
    <w:rsid w:val="00650761"/>
    <w:rsid w:val="00655054"/>
    <w:rsid w:val="00660B55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B4B16"/>
    <w:rsid w:val="006C2C03"/>
    <w:rsid w:val="006C6406"/>
    <w:rsid w:val="006C74AF"/>
    <w:rsid w:val="006C7ACC"/>
    <w:rsid w:val="006D2EBA"/>
    <w:rsid w:val="006D45E8"/>
    <w:rsid w:val="006E2800"/>
    <w:rsid w:val="006E2F13"/>
    <w:rsid w:val="006E31AB"/>
    <w:rsid w:val="006E552C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5520"/>
    <w:rsid w:val="007371B9"/>
    <w:rsid w:val="00747D21"/>
    <w:rsid w:val="00752C6A"/>
    <w:rsid w:val="00755D80"/>
    <w:rsid w:val="00764CEB"/>
    <w:rsid w:val="00764FB0"/>
    <w:rsid w:val="0076616B"/>
    <w:rsid w:val="00766CB2"/>
    <w:rsid w:val="00787E3D"/>
    <w:rsid w:val="00790C4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B2D84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41DC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573D6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B225F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5525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94696"/>
    <w:rsid w:val="00BA0FFF"/>
    <w:rsid w:val="00BA454A"/>
    <w:rsid w:val="00BA4B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246C"/>
    <w:rsid w:val="00C766F4"/>
    <w:rsid w:val="00C85853"/>
    <w:rsid w:val="00C8788B"/>
    <w:rsid w:val="00C90C6F"/>
    <w:rsid w:val="00C9520F"/>
    <w:rsid w:val="00CA2A91"/>
    <w:rsid w:val="00CA3D1B"/>
    <w:rsid w:val="00CA585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18CD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6299"/>
    <w:rsid w:val="00F26443"/>
    <w:rsid w:val="00F31F85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5C2D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B515F"/>
    <w:rsid w:val="00FD1536"/>
    <w:rsid w:val="00FD3707"/>
    <w:rsid w:val="00FD3996"/>
    <w:rsid w:val="00FD746D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content/EN/TXT/?uri=uriserv:OJ.L_.2015.225.01.0005.01.E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2015-08-28T16:15:00Z</cp:lastPrinted>
  <dcterms:created xsi:type="dcterms:W3CDTF">2015-09-01T13:04:00Z</dcterms:created>
  <dcterms:modified xsi:type="dcterms:W3CDTF">2015-09-01T13:13:00Z</dcterms:modified>
</cp:coreProperties>
</file>