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48062F">
        <w:trPr>
          <w:trHeight w:val="1042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4F1929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 January 2015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4F1929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 Qaida</w:t>
            </w:r>
          </w:p>
          <w:p w:rsidR="009D5BD0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929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Council Regulation (EU) 881/2002, the Regulation imposing financial sanctions against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29">
              <w:rPr>
                <w:rFonts w:ascii="Arial" w:hAnsi="Arial" w:cs="Arial"/>
                <w:sz w:val="24"/>
                <w:szCs w:val="24"/>
              </w:rPr>
              <w:t>Al-Qaida (“the Regulation”), has been amended so that an asset freeze no longer applies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29">
              <w:rPr>
                <w:rFonts w:ascii="Arial" w:hAnsi="Arial" w:cs="Arial"/>
                <w:sz w:val="24"/>
                <w:szCs w:val="24"/>
              </w:rPr>
              <w:t>to 2 persons listed in the annex to this Notice.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Identifying information for 7 individuals listed in the annex to this notice have been</w:t>
            </w:r>
          </w:p>
          <w:p w:rsidR="004F1929" w:rsidRPr="004F1929" w:rsidRDefault="004F1929" w:rsidP="004F192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amended.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1929">
              <w:rPr>
                <w:rFonts w:ascii="Arial" w:hAnsi="Arial" w:cs="Arial"/>
                <w:b/>
                <w:sz w:val="24"/>
                <w:szCs w:val="24"/>
              </w:rPr>
              <w:t>Notice summary (Full details are provided in the annex to this Notice).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The following entries have been removed from the consolidated list and are no longer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29">
              <w:rPr>
                <w:rFonts w:ascii="Arial" w:hAnsi="Arial" w:cs="Arial"/>
                <w:sz w:val="24"/>
                <w:szCs w:val="24"/>
              </w:rPr>
              <w:t>subject to an asset freeze: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• ABU SHAWEESH, Ismail, Mohamed, Ismail (Group ID 8916)</w:t>
            </w:r>
          </w:p>
          <w:p w:rsid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AL-AQEEL,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Aqeel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Abdulaziz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Aqeel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8423)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The following entries have been amended: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UMAROV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Doku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Khamatovich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11688)</w:t>
            </w: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MUNANDAR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Aris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7840)</w:t>
            </w: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SYWAL,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Yassin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7834)</w:t>
            </w: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AL-AOUADI, Mohamed,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Belgacem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Abdallah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7024)</w:t>
            </w: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• BEN SOLTANE, Adel, Ben Al-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Azhar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Youssef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7092)</w:t>
            </w:r>
          </w:p>
          <w:p w:rsidR="004F1929" w:rsidRP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• ELSSEID, Sami,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Khamis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Saleh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(Group ID 7091)</w:t>
            </w:r>
          </w:p>
          <w:p w:rsidR="004F1929" w:rsidRDefault="004F1929" w:rsidP="004F1929">
            <w:p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• AOUANI, Mohamed (Group ID 7087)What you must do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4F1929" w:rsidRPr="004F1929" w:rsidRDefault="004F1929" w:rsidP="004F192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for the persons set out in the Annex to this Notice.</w:t>
            </w: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Freeze such accounts, and other funds or assets, for the persons set out in the Annex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to this Notice.</w:t>
            </w: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persons unless licensed by the Treasury.</w:t>
            </w: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would facilitate compliance with the Regulation.</w:t>
            </w: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Provide any information concerning the frozen assets of designated </w:t>
            </w:r>
            <w:r w:rsidRPr="004F1929">
              <w:rPr>
                <w:rFonts w:ascii="Arial" w:hAnsi="Arial" w:cs="Arial"/>
                <w:sz w:val="24"/>
                <w:szCs w:val="24"/>
              </w:rPr>
              <w:lastRenderedPageBreak/>
              <w:t>persons that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the Treasury may request. Information reported to the Treasury may be passed on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to other regulatory authorities or law enforcement.</w:t>
            </w: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spacing w:after="0" w:line="240" w:lineRule="auto"/>
              <w:ind w:left="144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Where a relevant institution has already reported details of accounts, other funds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or economic resources held frozen for designated persons, they are not required to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report these details again.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Failure to comply with financial sanctions legislation or to seek to circumvent its</w:t>
            </w:r>
          </w:p>
          <w:p w:rsidR="004F1929" w:rsidRPr="00D92030" w:rsidRDefault="004F1929" w:rsidP="00D92030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2030">
              <w:rPr>
                <w:rFonts w:ascii="Arial" w:hAnsi="Arial" w:cs="Arial"/>
                <w:sz w:val="24"/>
                <w:szCs w:val="24"/>
              </w:rPr>
              <w:t>provisions</w:t>
            </w:r>
            <w:proofErr w:type="gramEnd"/>
            <w:r w:rsidRPr="00D92030">
              <w:rPr>
                <w:rFonts w:ascii="Arial" w:hAnsi="Arial" w:cs="Arial"/>
                <w:sz w:val="24"/>
                <w:szCs w:val="24"/>
              </w:rPr>
              <w:t xml:space="preserve"> is a criminal offence.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Legislative details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On 17 January 2015 Commission Implementing Regulation (EU) No 2015/64 (“the</w:t>
            </w:r>
          </w:p>
          <w:p w:rsidR="004F1929" w:rsidRPr="00D92030" w:rsidRDefault="004F1929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Amending Regulation”) was published in the Official Journal of the European Union (O.J.L 11, 17.1.2015 p.65) by the European Commission.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On 2 January 2015, the Sanctions Committee of the United Nations Security Council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(UNSC) decided to remove two persons from its list of persons, group and entities to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whom the freezing of funds and economic resources should apply. Moreover, on the 24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November, 12 and 30 December 2014, the Sanctions Committee of the UNSC decided</w:t>
            </w:r>
            <w:r w:rsid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 xml:space="preserve">to amend seven entries on its list. </w:t>
            </w:r>
          </w:p>
          <w:p w:rsidR="00D92030" w:rsidRDefault="00D92030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The Amending Regulation amended Annex I to Council Regulation 881/2002, with effect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from 18 January 2015.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A copy of the Regulation can be obtained from the Official Journal of the European</w:t>
            </w:r>
          </w:p>
          <w:p w:rsidR="004F1929" w:rsidRPr="00D92030" w:rsidRDefault="004F1929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Union website:</w:t>
            </w:r>
          </w:p>
          <w:p w:rsidR="004F1929" w:rsidRPr="00D92030" w:rsidRDefault="00E33A54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92030" w:rsidRPr="00D9203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http://eur-lex.europa.eu/legal-content/EN/TXT/HTML/?uri=OJ:JOL_2015_011_R_0004&amp;from=EN</w:t>
              </w:r>
            </w:hyperlink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Copies of relevant Releases, certain EU Regulations and UK legislation can be obtained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from the Al-Qaida Financial Sanctions page accessible via the Gov.uk website:</w:t>
            </w:r>
          </w:p>
          <w:p w:rsidR="004F1929" w:rsidRPr="00D92030" w:rsidRDefault="00E33A54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92030" w:rsidRPr="00D9203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030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Further details on the UN measures in respect of Al-Qaida can be found on the relevant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 xml:space="preserve">UN Sanctions Committee webpage: </w:t>
            </w:r>
          </w:p>
          <w:p w:rsidR="004F1929" w:rsidRPr="00D92030" w:rsidRDefault="00E33A54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92030" w:rsidRPr="00D9203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="004F1929" w:rsidRPr="00D920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It should be noted that the Annex to this notice and the Consolidated List include certain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background information provided by in the UNSCR that is not included in Annex I to the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2030">
              <w:rPr>
                <w:rFonts w:ascii="Arial" w:hAnsi="Arial" w:cs="Arial"/>
                <w:sz w:val="24"/>
                <w:szCs w:val="24"/>
              </w:rPr>
              <w:t>Regulation</w:t>
            </w:r>
            <w:r w:rsidR="00D92030" w:rsidRPr="00D920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030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F52D56" w:rsidRPr="00D92030" w:rsidRDefault="00E33A54" w:rsidP="00D92030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92030" w:rsidRPr="00D9203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030" w:rsidRDefault="00D9203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BD0" w:rsidRPr="00D92030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lastRenderedPageBreak/>
              <w:t>Enquiries/Contact Details</w:t>
            </w:r>
          </w:p>
          <w:p w:rsidR="009D5BD0" w:rsidRPr="004F1929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4F1929" w:rsidRDefault="009D5BD0" w:rsidP="003A6C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9D5BD0" w:rsidRPr="004F1929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BD0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BD0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440743" w:rsidRPr="009D5BD0" w:rsidRDefault="00440743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9D5BD0" w:rsidRP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BD0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  <w:r w:rsidR="00440743">
              <w:rPr>
                <w:rFonts w:ascii="Arial" w:hAnsi="Arial" w:cs="Arial"/>
                <w:sz w:val="24"/>
                <w:szCs w:val="24"/>
              </w:rPr>
              <w:t>, MSR1110</w:t>
            </w: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BD0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440743" w:rsidRDefault="00440743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 fscmrat@candw.ms</w:t>
            </w: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Pr="00E41B37" w:rsidRDefault="009D5BD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9D5BD0" w:rsidRDefault="00D92030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20/01</w:t>
            </w:r>
            <w:r w:rsidR="009D5BD0" w:rsidRPr="00E41B37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BD0" w:rsidRDefault="009D5BD0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9D5BD0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Default="004F1929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ANNEX TO NOTICE</w:t>
            </w:r>
          </w:p>
          <w:p w:rsidR="00D92030" w:rsidRPr="00D92030" w:rsidRDefault="00D92030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929" w:rsidRDefault="004F1929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FINANCIAL SANCTIONS: AL-QAIDA</w:t>
            </w:r>
          </w:p>
          <w:p w:rsidR="00D92030" w:rsidRPr="00D92030" w:rsidRDefault="00D92030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929" w:rsidRDefault="004F1929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COMMISSION IMPLEMENTING REGULATION (EU) NO 2015/64</w:t>
            </w:r>
          </w:p>
          <w:p w:rsidR="00D92030" w:rsidRPr="00D92030" w:rsidRDefault="00D92030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030" w:rsidRDefault="004F1929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AMENDING ANNEX I TO COUNCIL REGULATION (EC) NO 881/2002</w:t>
            </w:r>
          </w:p>
          <w:p w:rsidR="00D92030" w:rsidRDefault="00D92030" w:rsidP="00D92030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929" w:rsidRPr="00D92030" w:rsidRDefault="004F1929" w:rsidP="00D92030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  <w:u w:val="single"/>
              </w:rPr>
              <w:t>DELISTINGS</w:t>
            </w:r>
          </w:p>
          <w:p w:rsidR="00D92030" w:rsidRPr="00D92030" w:rsidRDefault="00D92030" w:rsidP="00D92030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929" w:rsidRDefault="004F1929" w:rsidP="00D92030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Individuals</w:t>
            </w:r>
          </w:p>
          <w:p w:rsidR="00D92030" w:rsidRPr="00D92030" w:rsidRDefault="00D92030" w:rsidP="00D92030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929" w:rsidRP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>1. ABU SHAWEESH, Ismail, Mohamed, Ismail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10/03/1977.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Benghazi, Libyan Arab Jamahiriya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Stateless Palestinian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Passport Details: (1) Travel document 0003684 (Egyptian) (2) 981354 (Egyptian)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Address: Germany.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Other Information: UN Ref QI.A.224.06. In detention since 22 May 2005. His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1929">
              <w:rPr>
                <w:rFonts w:ascii="Arial" w:hAnsi="Arial" w:cs="Arial"/>
                <w:sz w:val="24"/>
                <w:szCs w:val="24"/>
              </w:rPr>
              <w:t>brother</w:t>
            </w:r>
            <w:proofErr w:type="gramEnd"/>
            <w:r w:rsidRPr="004F1929">
              <w:rPr>
                <w:rFonts w:ascii="Arial" w:hAnsi="Arial" w:cs="Arial"/>
                <w:sz w:val="24"/>
                <w:szCs w:val="24"/>
              </w:rPr>
              <w:t xml:space="preserve"> is Yasser Mohamed Ismail Abu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Shaweesh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8916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</w:rPr>
              <w:t xml:space="preserve">2. AL-AQEEL, </w:t>
            </w:r>
            <w:proofErr w:type="spellStart"/>
            <w:r w:rsidRPr="00D92030">
              <w:rPr>
                <w:rFonts w:ascii="Arial" w:hAnsi="Arial" w:cs="Arial"/>
                <w:b/>
                <w:sz w:val="24"/>
                <w:szCs w:val="24"/>
              </w:rPr>
              <w:t>Aqeel</w:t>
            </w:r>
            <w:proofErr w:type="spellEnd"/>
            <w:r w:rsidRPr="00D920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92030">
              <w:rPr>
                <w:rFonts w:ascii="Arial" w:hAnsi="Arial" w:cs="Arial"/>
                <w:b/>
                <w:sz w:val="24"/>
                <w:szCs w:val="24"/>
              </w:rPr>
              <w:t>Abdulaziz</w:t>
            </w:r>
            <w:proofErr w:type="spellEnd"/>
            <w:r w:rsidRPr="00D920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92030">
              <w:rPr>
                <w:rFonts w:ascii="Arial" w:hAnsi="Arial" w:cs="Arial"/>
                <w:b/>
                <w:sz w:val="24"/>
                <w:szCs w:val="24"/>
              </w:rPr>
              <w:t>Aqeel</w:t>
            </w:r>
            <w:proofErr w:type="spellEnd"/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29/04/1949.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Uneizah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, Saudi Arabia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: (1) ALAGEEL,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Ageel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Abdulaziz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A (2) AL-AQIL,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Aqeel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Abdulaziz</w:t>
            </w:r>
            <w:proofErr w:type="spellEnd"/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Saudi Arabian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Passport Details: (1) C 1415363. Issued on 21 May 2000 (16/2/1421H) (2) E 839024.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Issued on 3 Jan 2004. Expired on 8 Nov 2008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Address: Saudi Arabia (as at Apr 2009).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Other Information: UN Ref QI.A.171.04. In detention in Saudi Arabia as at Nov</w:t>
            </w: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2010.</w:t>
            </w:r>
          </w:p>
          <w:p w:rsid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8423</w:t>
            </w:r>
          </w:p>
          <w:p w:rsidR="00D92030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D9203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2030">
              <w:rPr>
                <w:rFonts w:ascii="Arial" w:hAnsi="Arial" w:cs="Arial"/>
                <w:b/>
                <w:sz w:val="24"/>
                <w:szCs w:val="24"/>
                <w:u w:val="single"/>
              </w:rPr>
              <w:t>AMENDMENT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Deleted information appears in strikethrough. Additional information appears in italics and</w:t>
            </w:r>
          </w:p>
          <w:p w:rsidR="004F1929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1929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4F1929">
              <w:rPr>
                <w:rFonts w:ascii="Arial" w:hAnsi="Arial" w:cs="Arial"/>
                <w:sz w:val="24"/>
                <w:szCs w:val="24"/>
              </w:rPr>
              <w:t xml:space="preserve"> underlined.</w:t>
            </w:r>
          </w:p>
          <w:p w:rsidR="00D92030" w:rsidRPr="004F1929" w:rsidRDefault="00D9203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3A6C90" w:rsidRPr="004F1929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1. UMAROV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Doku</w:t>
            </w:r>
            <w:proofErr w:type="spellEnd"/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Khamatovich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(1) 12/05/1964.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(2) 13/04/1964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(3) 13/04/1965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(4) 1955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: BUTAYEV (</w:t>
            </w: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Butaev</w:t>
            </w:r>
            <w:proofErr w:type="spellEnd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), </w:t>
            </w: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Lom-ali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Kharsenoy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Shatoyskiy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Sovetskiy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) District,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Chechenskaya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Respublika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lastRenderedPageBreak/>
              <w:t>Russian Federation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(1) Russian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(2) USSR (until 1991)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Passport no. 96 03 464086 (Russian passport issued on 01/06/2003)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QI.U.290.11.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Physical description: 180cm tall, dark hair,</w:t>
            </w:r>
            <w:r w:rsidR="003A6C90"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7-9 cm–long scar on the face, part of the tongue is missing, has a speech defect.</w:t>
            </w:r>
            <w:r w:rsidR="003A6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29">
              <w:rPr>
                <w:rFonts w:ascii="Arial" w:hAnsi="Arial" w:cs="Arial"/>
                <w:sz w:val="24"/>
                <w:szCs w:val="24"/>
              </w:rPr>
              <w:t>Resides in the Russian Federation as at Nov 2010. International arrest warrant</w:t>
            </w:r>
            <w:r w:rsidR="003A6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29">
              <w:rPr>
                <w:rFonts w:ascii="Arial" w:hAnsi="Arial" w:cs="Arial"/>
                <w:sz w:val="24"/>
                <w:szCs w:val="24"/>
              </w:rPr>
              <w:t xml:space="preserve">issued in the year 2000. Reportedly deceased as of April 2014.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Interpol Special</w:t>
            </w:r>
            <w:r w:rsidR="003A6C90"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Notice contains biometric information.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11688</w:t>
            </w:r>
          </w:p>
          <w:p w:rsidR="003A6C90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2. MUNANDAR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Aris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(1) --/--/1962.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(2) --/--/1963.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(3) --/--/1964.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(4) --/--/1965.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(5) --/--/1966.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(6) --/--/1967.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(7) --/--/1968.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(8) 01/01/1971.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Sambi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Boyolali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, Java, Indonesia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Nationality: Indonesian (as at December 2003)</w:t>
            </w:r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QI.M.119.03.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At large as at December 2003.</w:t>
            </w:r>
          </w:p>
          <w:p w:rsid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7840</w:t>
            </w:r>
          </w:p>
          <w:p w:rsidR="003A6C90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3A6C90">
              <w:rPr>
                <w:rFonts w:ascii="Arial" w:hAnsi="Arial" w:cs="Arial"/>
                <w:b/>
                <w:strike/>
                <w:sz w:val="24"/>
                <w:szCs w:val="24"/>
              </w:rPr>
              <w:t>SYWAL</w:t>
            </w: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6C90">
              <w:rPr>
                <w:rFonts w:ascii="Arial" w:hAnsi="Arial" w:cs="Arial"/>
                <w:b/>
                <w:i/>
                <w:sz w:val="24"/>
                <w:szCs w:val="24"/>
              </w:rPr>
              <w:t>SYAWAL</w:t>
            </w: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Yassin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--/--/1972.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: (1) ABU MUAMAR</w:t>
            </w:r>
          </w:p>
          <w:p w:rsidR="004F1929" w:rsidRPr="004F1929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(2) ABU SETA</w:t>
            </w:r>
          </w:p>
          <w:p w:rsidR="004F1929" w:rsidRPr="004F1929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Pr="003A6C90">
              <w:rPr>
                <w:rFonts w:ascii="Arial" w:hAnsi="Arial" w:cs="Arial"/>
                <w:strike/>
                <w:sz w:val="24"/>
                <w:szCs w:val="24"/>
              </w:rPr>
              <w:t xml:space="preserve">MAHMUD, </w:t>
            </w:r>
            <w:proofErr w:type="spellStart"/>
            <w:r w:rsidRPr="003A6C90">
              <w:rPr>
                <w:rFonts w:ascii="Arial" w:hAnsi="Arial" w:cs="Arial"/>
                <w:strike/>
                <w:sz w:val="24"/>
                <w:szCs w:val="24"/>
              </w:rPr>
              <w:t>Mochtar</w:t>
            </w:r>
            <w:proofErr w:type="spellEnd"/>
            <w:r w:rsidRPr="003A6C90">
              <w:rPr>
                <w:rFonts w:ascii="Arial" w:hAnsi="Arial" w:cs="Arial"/>
                <w:strike/>
                <w:sz w:val="24"/>
                <w:szCs w:val="24"/>
              </w:rPr>
              <w:t xml:space="preserve">, </w:t>
            </w:r>
            <w:proofErr w:type="spellStart"/>
            <w:r w:rsidRPr="003A6C90">
              <w:rPr>
                <w:rFonts w:ascii="Arial" w:hAnsi="Arial" w:cs="Arial"/>
                <w:strike/>
                <w:sz w:val="24"/>
                <w:szCs w:val="24"/>
              </w:rPr>
              <w:t>Yasin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MOCHTAR, </w:t>
            </w: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Yasin</w:t>
            </w:r>
            <w:proofErr w:type="spellEnd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, Mahmud</w:t>
            </w:r>
          </w:p>
          <w:p w:rsidR="004F1929" w:rsidRPr="004F1929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(4) MUBAROK,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Muhamad</w:t>
            </w:r>
            <w:proofErr w:type="spellEnd"/>
          </w:p>
          <w:p w:rsidR="004F1929" w:rsidRPr="004F1929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(5) SYAWAL, Muhammad</w:t>
            </w:r>
          </w:p>
          <w:p w:rsidR="004F1929" w:rsidRPr="004F1929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(6) YASIN, Abdul,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Hadi</w:t>
            </w:r>
            <w:proofErr w:type="spellEnd"/>
          </w:p>
          <w:p w:rsidR="004F1929" w:rsidRPr="003A6C90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(7) </w:t>
            </w:r>
            <w:r w:rsidRPr="003A6C90">
              <w:rPr>
                <w:rFonts w:ascii="Arial" w:hAnsi="Arial" w:cs="Arial"/>
                <w:strike/>
                <w:sz w:val="24"/>
                <w:szCs w:val="24"/>
              </w:rPr>
              <w:t xml:space="preserve">YASIN, </w:t>
            </w:r>
            <w:proofErr w:type="spellStart"/>
            <w:r w:rsidRPr="003A6C90">
              <w:rPr>
                <w:rFonts w:ascii="Arial" w:hAnsi="Arial" w:cs="Arial"/>
                <w:strike/>
                <w:sz w:val="24"/>
                <w:szCs w:val="24"/>
              </w:rPr>
              <w:t>Salim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SYWAL, </w:t>
            </w: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Yassin</w:t>
            </w:r>
            <w:proofErr w:type="spellEnd"/>
          </w:p>
          <w:p w:rsidR="004F1929" w:rsidRPr="003A6C90" w:rsidRDefault="004F1929" w:rsidP="003A6C90">
            <w:pPr>
              <w:tabs>
                <w:tab w:val="left" w:pos="885"/>
              </w:tabs>
              <w:spacing w:after="0" w:line="240" w:lineRule="auto"/>
              <w:ind w:left="90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(8) MUAMAR, Abu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Indonesian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QI.S.123.03. Also referred to as Mahmud, and </w:t>
            </w:r>
            <w:proofErr w:type="spellStart"/>
            <w:r w:rsidRPr="003A6C90">
              <w:rPr>
                <w:rFonts w:ascii="Arial" w:hAnsi="Arial" w:cs="Arial"/>
                <w:strike/>
                <w:sz w:val="24"/>
                <w:szCs w:val="24"/>
              </w:rPr>
              <w:t>Yassin</w:t>
            </w:r>
            <w:proofErr w:type="spellEnd"/>
          </w:p>
          <w:p w:rsidR="004F1929" w:rsidRP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Mubarok</w:t>
            </w:r>
            <w:proofErr w:type="spellEnd"/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. At large as at December 2003.</w:t>
            </w:r>
          </w:p>
          <w:p w:rsid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7834</w:t>
            </w:r>
          </w:p>
          <w:p w:rsidR="003A6C90" w:rsidRPr="004F1929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4. AL-AOUADI, Mohamed, Ben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Belgacem</w:t>
            </w:r>
            <w:proofErr w:type="spellEnd"/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, Ben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Abdallah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11/12/1974.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POB: Tunis, Tunisia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: (1) AOUADI, Mohamed,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Belkacem</w:t>
            </w:r>
            <w:proofErr w:type="spellEnd"/>
          </w:p>
          <w:p w:rsidR="004F1929" w:rsidRPr="004F1929" w:rsidRDefault="003A6C90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F1929" w:rsidRPr="004F1929">
              <w:rPr>
                <w:rFonts w:ascii="Arial" w:hAnsi="Arial" w:cs="Arial"/>
                <w:sz w:val="24"/>
                <w:szCs w:val="24"/>
              </w:rPr>
              <w:t xml:space="preserve">(2) HANNACHI, </w:t>
            </w:r>
            <w:proofErr w:type="spellStart"/>
            <w:r w:rsidR="004F1929" w:rsidRPr="004F1929">
              <w:rPr>
                <w:rFonts w:ascii="Arial" w:hAnsi="Arial" w:cs="Arial"/>
                <w:sz w:val="24"/>
                <w:szCs w:val="24"/>
              </w:rPr>
              <w:t>Fathi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Tunisian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Passport Details: (1) L 191609 (Tunisian). Issued on 28 Feb 1996. Expired on 27 Feb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2001, </w:t>
            </w:r>
            <w:r w:rsidRPr="003A6C90">
              <w:rPr>
                <w:rFonts w:ascii="Arial" w:hAnsi="Arial" w:cs="Arial"/>
                <w:i/>
                <w:sz w:val="24"/>
                <w:szCs w:val="24"/>
                <w:u w:val="single"/>
              </w:rPr>
              <w:t>(2) 04643632 (Tunisian). Issued 18 June 1999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National Identification no: </w:t>
            </w:r>
            <w:r w:rsidRPr="003A6C90">
              <w:rPr>
                <w:rFonts w:ascii="Arial" w:hAnsi="Arial" w:cs="Arial"/>
                <w:strike/>
                <w:sz w:val="24"/>
                <w:szCs w:val="24"/>
              </w:rPr>
              <w:t>(1) 04643632. Issued on 18 June 1999 (2)</w:t>
            </w:r>
            <w:r w:rsidRPr="004F1929">
              <w:rPr>
                <w:rFonts w:ascii="Arial" w:hAnsi="Arial" w:cs="Arial"/>
                <w:sz w:val="24"/>
                <w:szCs w:val="24"/>
              </w:rPr>
              <w:t xml:space="preserve"> Italian Fiscal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Code DAOMMD74T11Z352Z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lastRenderedPageBreak/>
              <w:t xml:space="preserve">Address: 50th Street, No 23,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Zehrouni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, Tunis, Tunisia.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QI.A.60.02. Mother's name is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Ourida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Bint Mohamed.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Deported from Italy to Tunisia on 1 Dec 2004. </w:t>
            </w:r>
            <w:r w:rsidRPr="003A6C90">
              <w:rPr>
                <w:rFonts w:ascii="Arial" w:hAnsi="Arial" w:cs="Arial"/>
                <w:sz w:val="24"/>
                <w:szCs w:val="24"/>
                <w:u w:val="single"/>
              </w:rPr>
              <w:t>Arrested in Tunisia in August 2013.</w:t>
            </w:r>
          </w:p>
          <w:p w:rsidR="003A6C90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7024</w:t>
            </w:r>
          </w:p>
          <w:p w:rsidR="003A6C90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486592">
              <w:rPr>
                <w:rFonts w:ascii="Arial" w:hAnsi="Arial" w:cs="Arial"/>
                <w:b/>
                <w:strike/>
                <w:sz w:val="24"/>
                <w:szCs w:val="24"/>
              </w:rPr>
              <w:t>BEN SOLTANE</w:t>
            </w: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659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HAMDI</w:t>
            </w:r>
            <w:r w:rsidRPr="003A6C90">
              <w:rPr>
                <w:rFonts w:ascii="Arial" w:hAnsi="Arial" w:cs="Arial"/>
                <w:b/>
                <w:sz w:val="24"/>
                <w:szCs w:val="24"/>
              </w:rPr>
              <w:t>, Adel, Ben Al-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Azhar</w:t>
            </w:r>
            <w:proofErr w:type="spellEnd"/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, Ben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Youssef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14/07/1970.</w:t>
            </w:r>
          </w:p>
          <w:p w:rsidR="004F1929" w:rsidRPr="00486592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BEN SOLTANE, Adel, Ben Al-</w:t>
            </w:r>
            <w:proofErr w:type="spellStart"/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Azhar</w:t>
            </w:r>
            <w:proofErr w:type="spellEnd"/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Ben </w:t>
            </w:r>
            <w:proofErr w:type="spellStart"/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Youssef</w:t>
            </w:r>
            <w:proofErr w:type="spellEnd"/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POB: Tunis, Tunisia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Tunisian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Passport Details: (1) M408665 (Tunisian). Issued on 4 Oct 2000. Expired on 3 Oct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2005</w:t>
            </w:r>
          </w:p>
          <w:p w:rsidR="004F1929" w:rsidRPr="00486592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National Identification no: (1) Italian Fiscal Code BNSDLA70L14Z352B </w:t>
            </w:r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(2) W334061</w:t>
            </w:r>
          </w:p>
          <w:p w:rsidR="004F1929" w:rsidRPr="00486592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(Tunisian national identity number issued on 9th March 2011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Address: Tunisia.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QI.B.68.02. Also referred to as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Zakariya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. Serving a 12</w:t>
            </w:r>
          </w:p>
          <w:p w:rsidR="004F1929" w:rsidRP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year prison sentence in Tunisia for membership in a terrorist organisation abroad as</w:t>
            </w:r>
          </w:p>
          <w:p w:rsidR="004F1929" w:rsidRPr="00486592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gramStart"/>
            <w:r w:rsidRPr="004F1929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Pr="004F1929">
              <w:rPr>
                <w:rFonts w:ascii="Arial" w:hAnsi="Arial" w:cs="Arial"/>
                <w:sz w:val="24"/>
                <w:szCs w:val="24"/>
              </w:rPr>
              <w:t xml:space="preserve"> Jan 2010. </w:t>
            </w:r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Deported from Italy to Tunisia on 28 February 2004. Arrested in</w:t>
            </w:r>
          </w:p>
          <w:p w:rsidR="004F1929" w:rsidRPr="00486592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Tunisia 2013. Legally changed family name from BEN SOLTANE to HAMDI in 2014.</w:t>
            </w:r>
          </w:p>
          <w:p w:rsidR="004F1929" w:rsidRDefault="004F1929" w:rsidP="003A6C90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7092</w:t>
            </w:r>
          </w:p>
          <w:p w:rsidR="003A6C90" w:rsidRPr="004F1929" w:rsidRDefault="003A6C90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3A6C90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6. ELSSEID, Sami, Ben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Khamis</w:t>
            </w:r>
            <w:proofErr w:type="spellEnd"/>
            <w:r w:rsidRPr="003A6C90">
              <w:rPr>
                <w:rFonts w:ascii="Arial" w:hAnsi="Arial" w:cs="Arial"/>
                <w:b/>
                <w:sz w:val="24"/>
                <w:szCs w:val="24"/>
              </w:rPr>
              <w:t xml:space="preserve">, Ben </w:t>
            </w:r>
            <w:proofErr w:type="spellStart"/>
            <w:r w:rsidRPr="003A6C90">
              <w:rPr>
                <w:rFonts w:ascii="Arial" w:hAnsi="Arial" w:cs="Arial"/>
                <w:b/>
                <w:sz w:val="24"/>
                <w:szCs w:val="24"/>
              </w:rPr>
              <w:t>Saleh</w:t>
            </w:r>
            <w:proofErr w:type="spellEnd"/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10/02/1968.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Menzel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Jemil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Bizerte, Tunisia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: EL MOUHAJER, Omar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Tunisian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Passport Details: (1) K929139 (Tunisian). Issued on 14 Feb 1995. Expired on 13 Feb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2000 </w:t>
            </w:r>
            <w:r w:rsidRPr="00486592">
              <w:rPr>
                <w:rFonts w:ascii="Arial" w:hAnsi="Arial" w:cs="Arial"/>
                <w:i/>
                <w:sz w:val="24"/>
                <w:szCs w:val="24"/>
                <w:u w:val="single"/>
              </w:rPr>
              <w:t>(2) 00319547 (Tunisian) issued on 8 Dec 1994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National Identification no: </w:t>
            </w:r>
            <w:r w:rsidRPr="00486592">
              <w:rPr>
                <w:rFonts w:ascii="Arial" w:hAnsi="Arial" w:cs="Arial"/>
                <w:strike/>
                <w:sz w:val="24"/>
                <w:szCs w:val="24"/>
              </w:rPr>
              <w:t>(1) 00319547 issued on 8 Dec 1994</w:t>
            </w:r>
            <w:r w:rsidRPr="004F1929">
              <w:rPr>
                <w:rFonts w:ascii="Arial" w:hAnsi="Arial" w:cs="Arial"/>
                <w:sz w:val="24"/>
                <w:szCs w:val="24"/>
              </w:rPr>
              <w:t xml:space="preserve"> (2) Italian Fiscal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Code SSDSBN68B10Z352F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Ibn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Haythman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Street, No 6,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Manubah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, Tunis, Tunisia.</w:t>
            </w:r>
          </w:p>
          <w:p w:rsidR="004F1929" w:rsidRPr="004F1929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QI.E.64.02. Also referred to as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Saber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. His mother's name</w:t>
            </w:r>
          </w:p>
          <w:p w:rsidR="004F1929" w:rsidRPr="00486592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4F1929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4F19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Beya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Saidani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 xml:space="preserve">. Deported from Italy to Tunisia on 2 June 2008. </w:t>
            </w:r>
            <w:r w:rsidRPr="00486592">
              <w:rPr>
                <w:rFonts w:ascii="Arial" w:hAnsi="Arial" w:cs="Arial"/>
                <w:sz w:val="24"/>
                <w:szCs w:val="24"/>
                <w:u w:val="single"/>
              </w:rPr>
              <w:t>Imprisoned in</w:t>
            </w:r>
          </w:p>
          <w:p w:rsidR="004F1929" w:rsidRPr="00486592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6592">
              <w:rPr>
                <w:rFonts w:ascii="Arial" w:hAnsi="Arial" w:cs="Arial"/>
                <w:sz w:val="24"/>
                <w:szCs w:val="24"/>
                <w:u w:val="single"/>
              </w:rPr>
              <w:t>Tunisia in August 2014</w:t>
            </w:r>
          </w:p>
          <w:p w:rsidR="00486592" w:rsidRDefault="004F1929" w:rsidP="00486592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7091</w:t>
            </w:r>
          </w:p>
          <w:p w:rsidR="00486592" w:rsidRDefault="00486592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929" w:rsidRPr="00486592" w:rsidRDefault="004F1929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6592">
              <w:rPr>
                <w:rFonts w:ascii="Arial" w:hAnsi="Arial" w:cs="Arial"/>
                <w:b/>
                <w:sz w:val="24"/>
                <w:szCs w:val="24"/>
              </w:rPr>
              <w:t>7. AOUANI LAKHAL, MOHAMED</w:t>
            </w:r>
          </w:p>
          <w:p w:rsidR="004F1929" w:rsidRPr="004F1929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DOB: (1) 05/02/1969.</w:t>
            </w:r>
          </w:p>
          <w:p w:rsidR="004F1929" w:rsidRPr="004F1929" w:rsidRDefault="00AE2688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F1929" w:rsidRPr="004F1929">
              <w:rPr>
                <w:rFonts w:ascii="Arial" w:hAnsi="Arial" w:cs="Arial"/>
                <w:sz w:val="24"/>
                <w:szCs w:val="24"/>
              </w:rPr>
              <w:t>(2) 05/02/1970.</w:t>
            </w:r>
          </w:p>
          <w:p w:rsidR="004F1929" w:rsidRPr="004F1929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POB: (1) Tripoli, Libyan Arab Jamahiriya</w:t>
            </w:r>
          </w:p>
          <w:p w:rsidR="004F1929" w:rsidRPr="004F1929" w:rsidRDefault="00AE2688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E26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1929" w:rsidRPr="004F1929">
              <w:rPr>
                <w:rFonts w:ascii="Arial" w:hAnsi="Arial" w:cs="Arial"/>
                <w:sz w:val="24"/>
                <w:szCs w:val="24"/>
              </w:rPr>
              <w:t>(2) Tunis, Tunisia</w:t>
            </w:r>
          </w:p>
          <w:p w:rsidR="004F1929" w:rsidRPr="004F1929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: (1) ABU ABDA, Mohamed</w:t>
            </w:r>
          </w:p>
          <w:p w:rsidR="004F1929" w:rsidRPr="004F1929" w:rsidRDefault="004F1929" w:rsidP="00AE2688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(2) AWANI, Mohamed, Ben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Belgacem</w:t>
            </w:r>
            <w:proofErr w:type="spellEnd"/>
          </w:p>
          <w:p w:rsidR="004F1929" w:rsidRPr="004F1929" w:rsidRDefault="004F1929" w:rsidP="00AE2688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(3) BEN HANI, Al-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As'ad</w:t>
            </w:r>
            <w:proofErr w:type="spellEnd"/>
          </w:p>
          <w:p w:rsidR="004F1929" w:rsidRPr="004F1929" w:rsidRDefault="004F1929" w:rsidP="00AE2688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(4) BEN HENI, Lased</w:t>
            </w:r>
          </w:p>
          <w:p w:rsidR="004F1929" w:rsidRPr="00AE2688" w:rsidRDefault="004F1929" w:rsidP="00AE2688">
            <w:pPr>
              <w:spacing w:after="0" w:line="240" w:lineRule="auto"/>
              <w:ind w:left="90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>(5) AOUANI, Mohamed</w:t>
            </w:r>
          </w:p>
          <w:p w:rsidR="004F1929" w:rsidRPr="00AE2688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>Passport No. W374031 (Tunisian national identity number issued on 11th April</w:t>
            </w:r>
          </w:p>
          <w:p w:rsidR="004F1929" w:rsidRPr="00AE2688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>2011)</w:t>
            </w:r>
          </w:p>
          <w:p w:rsidR="004F1929" w:rsidRPr="004F1929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Nationality: Tunisian</w:t>
            </w:r>
          </w:p>
          <w:p w:rsidR="004F1929" w:rsidRPr="004F1929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 xml:space="preserve">Other Information: UN Ref QI.B.62.02. Also referred to as Abu </w:t>
            </w:r>
            <w:proofErr w:type="spellStart"/>
            <w:r w:rsidRPr="004F1929">
              <w:rPr>
                <w:rFonts w:ascii="Arial" w:hAnsi="Arial" w:cs="Arial"/>
                <w:sz w:val="24"/>
                <w:szCs w:val="24"/>
              </w:rPr>
              <w:t>Obeida</w:t>
            </w:r>
            <w:proofErr w:type="spellEnd"/>
            <w:r w:rsidRPr="004F1929">
              <w:rPr>
                <w:rFonts w:ascii="Arial" w:hAnsi="Arial" w:cs="Arial"/>
                <w:sz w:val="24"/>
                <w:szCs w:val="24"/>
              </w:rPr>
              <w:t>. Professor of</w:t>
            </w:r>
          </w:p>
          <w:p w:rsidR="004F1929" w:rsidRPr="00AE2688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lastRenderedPageBreak/>
              <w:t xml:space="preserve">Chemistry. Deported from Italy to Tunisia on 27 Aug 2006. </w:t>
            </w:r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>Legally change family</w:t>
            </w:r>
          </w:p>
          <w:p w:rsidR="004F1929" w:rsidRPr="00AE2688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gramStart"/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>name</w:t>
            </w:r>
            <w:proofErr w:type="gramEnd"/>
            <w:r w:rsidRPr="00AE26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from AOUANI to LAKHAL in 2014.</w:t>
            </w:r>
          </w:p>
          <w:p w:rsidR="00486592" w:rsidRDefault="004F1929" w:rsidP="00AE2688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929">
              <w:rPr>
                <w:rFonts w:ascii="Arial" w:hAnsi="Arial" w:cs="Arial"/>
                <w:sz w:val="24"/>
                <w:szCs w:val="24"/>
              </w:rPr>
              <w:t>Group ID: 7087</w:t>
            </w:r>
          </w:p>
          <w:p w:rsidR="00486592" w:rsidRDefault="00486592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592" w:rsidRDefault="00486592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592" w:rsidRPr="00EC39F2" w:rsidRDefault="00486592" w:rsidP="004F192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9F2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0958E3" w:rsidRPr="00EC39F2" w:rsidRDefault="004F1929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9F2">
              <w:rPr>
                <w:rFonts w:ascii="Arial" w:hAnsi="Arial" w:cs="Arial"/>
                <w:b/>
                <w:sz w:val="24"/>
                <w:szCs w:val="24"/>
              </w:rPr>
              <w:t>20/01/2015</w:t>
            </w:r>
          </w:p>
          <w:p w:rsidR="000958E3" w:rsidRPr="00EC39F2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Default="000958E3" w:rsidP="003F73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58E3" w:rsidRPr="0012275B" w:rsidRDefault="000958E3" w:rsidP="009D5BD0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6A6" w:rsidRPr="009D5BD0" w:rsidRDefault="000466A6" w:rsidP="009D5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66A6" w:rsidRPr="009D5BD0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754"/>
    <w:multiLevelType w:val="hybridMultilevel"/>
    <w:tmpl w:val="56C4288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08DE"/>
    <w:multiLevelType w:val="hybridMultilevel"/>
    <w:tmpl w:val="991C4CA4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466A6"/>
    <w:rsid w:val="00050014"/>
    <w:rsid w:val="00057D74"/>
    <w:rsid w:val="00071616"/>
    <w:rsid w:val="00076AC4"/>
    <w:rsid w:val="000958E3"/>
    <w:rsid w:val="000F6055"/>
    <w:rsid w:val="000F7E28"/>
    <w:rsid w:val="00102FED"/>
    <w:rsid w:val="00115045"/>
    <w:rsid w:val="0012275B"/>
    <w:rsid w:val="0013754B"/>
    <w:rsid w:val="001732A3"/>
    <w:rsid w:val="00193CCC"/>
    <w:rsid w:val="001975A7"/>
    <w:rsid w:val="001A7208"/>
    <w:rsid w:val="001D55F9"/>
    <w:rsid w:val="001D72F3"/>
    <w:rsid w:val="001E1DA4"/>
    <w:rsid w:val="001E4907"/>
    <w:rsid w:val="00200BC9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60302"/>
    <w:rsid w:val="00260890"/>
    <w:rsid w:val="002779BB"/>
    <w:rsid w:val="0029147C"/>
    <w:rsid w:val="002A40EF"/>
    <w:rsid w:val="002A6C32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7439"/>
    <w:rsid w:val="003010BD"/>
    <w:rsid w:val="00302D41"/>
    <w:rsid w:val="003030AF"/>
    <w:rsid w:val="00305121"/>
    <w:rsid w:val="00307C2A"/>
    <w:rsid w:val="00344288"/>
    <w:rsid w:val="00374424"/>
    <w:rsid w:val="00376FE1"/>
    <w:rsid w:val="00381D34"/>
    <w:rsid w:val="00383BFA"/>
    <w:rsid w:val="003944DD"/>
    <w:rsid w:val="003A6C90"/>
    <w:rsid w:val="003B5286"/>
    <w:rsid w:val="003D2BBA"/>
    <w:rsid w:val="003D66AE"/>
    <w:rsid w:val="003D6FDE"/>
    <w:rsid w:val="003D7B68"/>
    <w:rsid w:val="003E6047"/>
    <w:rsid w:val="003F3D5E"/>
    <w:rsid w:val="003F5F98"/>
    <w:rsid w:val="003F73D0"/>
    <w:rsid w:val="00417A71"/>
    <w:rsid w:val="00424A69"/>
    <w:rsid w:val="00440743"/>
    <w:rsid w:val="0044173C"/>
    <w:rsid w:val="00442436"/>
    <w:rsid w:val="004440B0"/>
    <w:rsid w:val="00445816"/>
    <w:rsid w:val="00451F88"/>
    <w:rsid w:val="0046057D"/>
    <w:rsid w:val="0046737B"/>
    <w:rsid w:val="00473648"/>
    <w:rsid w:val="004771AF"/>
    <w:rsid w:val="0048062F"/>
    <w:rsid w:val="00480DB7"/>
    <w:rsid w:val="004862E3"/>
    <w:rsid w:val="00486592"/>
    <w:rsid w:val="004A2A88"/>
    <w:rsid w:val="004A47A3"/>
    <w:rsid w:val="004C1053"/>
    <w:rsid w:val="004E4E08"/>
    <w:rsid w:val="004E6D8E"/>
    <w:rsid w:val="004F1929"/>
    <w:rsid w:val="005022D1"/>
    <w:rsid w:val="00514B26"/>
    <w:rsid w:val="00516473"/>
    <w:rsid w:val="00550C9D"/>
    <w:rsid w:val="00551EFB"/>
    <w:rsid w:val="00554081"/>
    <w:rsid w:val="00554F1D"/>
    <w:rsid w:val="005675B7"/>
    <w:rsid w:val="005705A9"/>
    <w:rsid w:val="005B3428"/>
    <w:rsid w:val="005B40D1"/>
    <w:rsid w:val="005D32C0"/>
    <w:rsid w:val="005E3464"/>
    <w:rsid w:val="0060448B"/>
    <w:rsid w:val="00610EEC"/>
    <w:rsid w:val="00622A8A"/>
    <w:rsid w:val="00627ADE"/>
    <w:rsid w:val="00637112"/>
    <w:rsid w:val="00655054"/>
    <w:rsid w:val="00660FA5"/>
    <w:rsid w:val="00667665"/>
    <w:rsid w:val="006717FF"/>
    <w:rsid w:val="0069209E"/>
    <w:rsid w:val="00697397"/>
    <w:rsid w:val="006B488B"/>
    <w:rsid w:val="006C74AF"/>
    <w:rsid w:val="006E2800"/>
    <w:rsid w:val="00701AB9"/>
    <w:rsid w:val="007055C9"/>
    <w:rsid w:val="00723706"/>
    <w:rsid w:val="007371B9"/>
    <w:rsid w:val="00752C6A"/>
    <w:rsid w:val="00766CB2"/>
    <w:rsid w:val="00794DEC"/>
    <w:rsid w:val="00796EA8"/>
    <w:rsid w:val="007A0964"/>
    <w:rsid w:val="007C3F0D"/>
    <w:rsid w:val="007D0208"/>
    <w:rsid w:val="007D37FB"/>
    <w:rsid w:val="007E76C8"/>
    <w:rsid w:val="007F1CCA"/>
    <w:rsid w:val="007F723A"/>
    <w:rsid w:val="0080586A"/>
    <w:rsid w:val="00810736"/>
    <w:rsid w:val="0081666D"/>
    <w:rsid w:val="0082712A"/>
    <w:rsid w:val="008276A0"/>
    <w:rsid w:val="00836CCA"/>
    <w:rsid w:val="00851E4F"/>
    <w:rsid w:val="008534E8"/>
    <w:rsid w:val="008615CB"/>
    <w:rsid w:val="00866044"/>
    <w:rsid w:val="0088443B"/>
    <w:rsid w:val="008915BD"/>
    <w:rsid w:val="008923E8"/>
    <w:rsid w:val="008D786D"/>
    <w:rsid w:val="00900D71"/>
    <w:rsid w:val="00907566"/>
    <w:rsid w:val="009178E6"/>
    <w:rsid w:val="00926CF5"/>
    <w:rsid w:val="00957F65"/>
    <w:rsid w:val="009675F1"/>
    <w:rsid w:val="00970DC3"/>
    <w:rsid w:val="0099708A"/>
    <w:rsid w:val="009B4140"/>
    <w:rsid w:val="009D240E"/>
    <w:rsid w:val="009D2788"/>
    <w:rsid w:val="009D5BD0"/>
    <w:rsid w:val="009F0B25"/>
    <w:rsid w:val="009F394F"/>
    <w:rsid w:val="00A02FA2"/>
    <w:rsid w:val="00A1165C"/>
    <w:rsid w:val="00A15ED0"/>
    <w:rsid w:val="00A169A1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2688"/>
    <w:rsid w:val="00AE7010"/>
    <w:rsid w:val="00AF3241"/>
    <w:rsid w:val="00AF584C"/>
    <w:rsid w:val="00AF66EF"/>
    <w:rsid w:val="00B00A63"/>
    <w:rsid w:val="00B02E1C"/>
    <w:rsid w:val="00B32F0D"/>
    <w:rsid w:val="00B519FE"/>
    <w:rsid w:val="00B77456"/>
    <w:rsid w:val="00B77FBF"/>
    <w:rsid w:val="00B91EC1"/>
    <w:rsid w:val="00BB55CD"/>
    <w:rsid w:val="00BC3CD3"/>
    <w:rsid w:val="00BD1951"/>
    <w:rsid w:val="00BD20AC"/>
    <w:rsid w:val="00C00A8D"/>
    <w:rsid w:val="00C058D3"/>
    <w:rsid w:val="00C23E37"/>
    <w:rsid w:val="00C311E3"/>
    <w:rsid w:val="00C54BDF"/>
    <w:rsid w:val="00C54D52"/>
    <w:rsid w:val="00C56129"/>
    <w:rsid w:val="00C56BA5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E19CB"/>
    <w:rsid w:val="00CF4388"/>
    <w:rsid w:val="00CF4646"/>
    <w:rsid w:val="00D026B6"/>
    <w:rsid w:val="00D16A5F"/>
    <w:rsid w:val="00D254C6"/>
    <w:rsid w:val="00D30528"/>
    <w:rsid w:val="00D30AC0"/>
    <w:rsid w:val="00D32089"/>
    <w:rsid w:val="00D47B69"/>
    <w:rsid w:val="00D60562"/>
    <w:rsid w:val="00D63059"/>
    <w:rsid w:val="00D700FC"/>
    <w:rsid w:val="00D70C34"/>
    <w:rsid w:val="00D74901"/>
    <w:rsid w:val="00D808DE"/>
    <w:rsid w:val="00D80922"/>
    <w:rsid w:val="00D84710"/>
    <w:rsid w:val="00D92030"/>
    <w:rsid w:val="00DB11A7"/>
    <w:rsid w:val="00DD7CD5"/>
    <w:rsid w:val="00DF2EDF"/>
    <w:rsid w:val="00E07765"/>
    <w:rsid w:val="00E138C8"/>
    <w:rsid w:val="00E15DC9"/>
    <w:rsid w:val="00E21282"/>
    <w:rsid w:val="00E216D8"/>
    <w:rsid w:val="00E33A54"/>
    <w:rsid w:val="00E36330"/>
    <w:rsid w:val="00E41B37"/>
    <w:rsid w:val="00E432E6"/>
    <w:rsid w:val="00E823B6"/>
    <w:rsid w:val="00E8393C"/>
    <w:rsid w:val="00E95C1C"/>
    <w:rsid w:val="00E9601A"/>
    <w:rsid w:val="00EA0923"/>
    <w:rsid w:val="00EC39F2"/>
    <w:rsid w:val="00ED7FAE"/>
    <w:rsid w:val="00EE4D5D"/>
    <w:rsid w:val="00EE7366"/>
    <w:rsid w:val="00EE7B04"/>
    <w:rsid w:val="00EF0E14"/>
    <w:rsid w:val="00EF2944"/>
    <w:rsid w:val="00EF36C6"/>
    <w:rsid w:val="00EF6299"/>
    <w:rsid w:val="00F26443"/>
    <w:rsid w:val="00F36709"/>
    <w:rsid w:val="00F40F31"/>
    <w:rsid w:val="00F50214"/>
    <w:rsid w:val="00F50B27"/>
    <w:rsid w:val="00F52D56"/>
    <w:rsid w:val="00F642A9"/>
    <w:rsid w:val="00F66849"/>
    <w:rsid w:val="00F77B17"/>
    <w:rsid w:val="00F80CAD"/>
    <w:rsid w:val="00F87328"/>
    <w:rsid w:val="00F9645F"/>
    <w:rsid w:val="00FA4679"/>
    <w:rsid w:val="00FB1385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HTML/?uri=OJ:JOL_2015_011_R_0004&amp;from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sc/commit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-sanctions-regime-specificconsolidated-lists-and-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6</cp:revision>
  <cp:lastPrinted>2015-01-22T19:46:00Z</cp:lastPrinted>
  <dcterms:created xsi:type="dcterms:W3CDTF">2015-01-22T19:43:00Z</dcterms:created>
  <dcterms:modified xsi:type="dcterms:W3CDTF">2015-01-23T17:25:00Z</dcterms:modified>
</cp:coreProperties>
</file>