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7B1B41" w:rsidP="006B488B">
                  <w:pPr>
                    <w:pStyle w:val="Default"/>
                    <w:ind w:left="-108" w:right="-90"/>
                    <w:jc w:val="both"/>
                    <w:rPr>
                      <w:rFonts w:ascii="Arial" w:hAnsi="Arial" w:cs="Arial"/>
                    </w:rPr>
                  </w:pPr>
                  <w:r>
                    <w:rPr>
                      <w:rFonts w:ascii="Arial" w:hAnsi="Arial" w:cs="Arial"/>
                    </w:rPr>
                    <w:t>02 February</w:t>
                  </w:r>
                  <w:r w:rsidR="004F1929">
                    <w:rPr>
                      <w:rFonts w:ascii="Arial" w:hAnsi="Arial" w:cs="Arial"/>
                    </w:rPr>
                    <w:t xml:space="preserve"> 2015</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C54BDF" w:rsidRDefault="00C333CC" w:rsidP="008915BD">
            <w:pPr>
              <w:spacing w:after="0" w:line="240" w:lineRule="auto"/>
              <w:ind w:right="-90"/>
              <w:jc w:val="center"/>
              <w:rPr>
                <w:rFonts w:ascii="Arial" w:hAnsi="Arial" w:cs="Arial"/>
                <w:b/>
                <w:sz w:val="28"/>
                <w:szCs w:val="28"/>
              </w:rPr>
            </w:pPr>
            <w:r>
              <w:rPr>
                <w:rFonts w:ascii="Arial" w:hAnsi="Arial" w:cs="Arial"/>
                <w:b/>
                <w:sz w:val="28"/>
                <w:szCs w:val="28"/>
              </w:rPr>
              <w:t>Tunisia</w:t>
            </w:r>
          </w:p>
          <w:p w:rsidR="009D5BD0" w:rsidRDefault="009D5BD0" w:rsidP="009D5BD0">
            <w:pPr>
              <w:spacing w:after="0" w:line="240" w:lineRule="auto"/>
              <w:ind w:right="-90"/>
              <w:jc w:val="both"/>
              <w:rPr>
                <w:rFonts w:ascii="Arial" w:hAnsi="Arial" w:cs="Arial"/>
                <w:b/>
                <w:sz w:val="28"/>
                <w:szCs w:val="28"/>
              </w:rPr>
            </w:pPr>
          </w:p>
          <w:p w:rsidR="004177D2" w:rsidRPr="00581B89" w:rsidRDefault="007B1B41" w:rsidP="004F1929">
            <w:pPr>
              <w:spacing w:after="0" w:line="240" w:lineRule="auto"/>
              <w:ind w:right="-90"/>
              <w:jc w:val="both"/>
              <w:rPr>
                <w:rFonts w:ascii="Arial" w:hAnsi="Arial" w:cs="Arial"/>
                <w:b/>
                <w:sz w:val="24"/>
                <w:szCs w:val="24"/>
              </w:rPr>
            </w:pPr>
            <w:r w:rsidRPr="00581B89">
              <w:rPr>
                <w:rFonts w:ascii="Arial" w:hAnsi="Arial" w:cs="Arial"/>
                <w:b/>
                <w:sz w:val="24"/>
                <w:szCs w:val="24"/>
              </w:rPr>
              <w:t xml:space="preserve">Introduction </w:t>
            </w:r>
          </w:p>
          <w:p w:rsidR="004177D2" w:rsidRPr="00581B89" w:rsidRDefault="004177D2" w:rsidP="004F1929">
            <w:pPr>
              <w:spacing w:after="0" w:line="240" w:lineRule="auto"/>
              <w:ind w:right="-90"/>
              <w:jc w:val="both"/>
              <w:rPr>
                <w:rFonts w:ascii="Arial" w:hAnsi="Arial" w:cs="Arial"/>
                <w:sz w:val="24"/>
                <w:szCs w:val="24"/>
              </w:rPr>
            </w:pPr>
          </w:p>
          <w:p w:rsidR="004177D2" w:rsidRPr="00581B89" w:rsidRDefault="007B1B41" w:rsidP="004177D2">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Council Regulation (EU) 101/2011 (“the Regulation”) imposing financial sanctions against Tunisia has been amended to update the identifying information for the individuals listed in the Annex to this Notice.  These individuals are still subject to an asset freeze. </w:t>
            </w:r>
          </w:p>
          <w:p w:rsidR="004177D2" w:rsidRPr="00581B89" w:rsidRDefault="004177D2" w:rsidP="004177D2">
            <w:pPr>
              <w:pStyle w:val="ListParagraph"/>
              <w:spacing w:after="0" w:line="240" w:lineRule="auto"/>
              <w:ind w:right="-90"/>
              <w:jc w:val="both"/>
              <w:rPr>
                <w:rFonts w:ascii="Arial" w:hAnsi="Arial" w:cs="Arial"/>
                <w:sz w:val="24"/>
                <w:szCs w:val="24"/>
              </w:rPr>
            </w:pPr>
          </w:p>
          <w:p w:rsidR="004177D2" w:rsidRPr="00581B89" w:rsidRDefault="007B1B41" w:rsidP="004177D2">
            <w:pPr>
              <w:spacing w:after="0" w:line="240" w:lineRule="auto"/>
              <w:ind w:right="-90"/>
              <w:jc w:val="both"/>
              <w:rPr>
                <w:rFonts w:ascii="Arial" w:hAnsi="Arial" w:cs="Arial"/>
                <w:b/>
                <w:sz w:val="24"/>
                <w:szCs w:val="24"/>
              </w:rPr>
            </w:pPr>
            <w:r w:rsidRPr="00581B89">
              <w:rPr>
                <w:rFonts w:ascii="Arial" w:hAnsi="Arial" w:cs="Arial"/>
                <w:b/>
                <w:sz w:val="24"/>
                <w:szCs w:val="24"/>
              </w:rPr>
              <w:t xml:space="preserve">Notice summary (Full details are provided in the Annex to this Notice) </w:t>
            </w:r>
          </w:p>
          <w:p w:rsidR="004177D2" w:rsidRPr="00581B89" w:rsidRDefault="004177D2" w:rsidP="004177D2">
            <w:pPr>
              <w:spacing w:after="0" w:line="240" w:lineRule="auto"/>
              <w:ind w:right="-90"/>
              <w:jc w:val="both"/>
              <w:rPr>
                <w:rFonts w:ascii="Arial" w:hAnsi="Arial" w:cs="Arial"/>
                <w:sz w:val="24"/>
                <w:szCs w:val="24"/>
              </w:rPr>
            </w:pPr>
          </w:p>
          <w:p w:rsidR="004177D2" w:rsidRPr="00581B89" w:rsidRDefault="007B1B41" w:rsidP="004177D2">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The following entries have been </w:t>
            </w:r>
            <w:r w:rsidRPr="00B44AD6">
              <w:rPr>
                <w:rFonts w:ascii="Arial" w:hAnsi="Arial" w:cs="Arial"/>
                <w:sz w:val="24"/>
                <w:szCs w:val="24"/>
                <w:u w:val="single"/>
              </w:rPr>
              <w:t>amended</w:t>
            </w:r>
            <w:r w:rsidRPr="00581B89">
              <w:rPr>
                <w:rFonts w:ascii="Arial" w:hAnsi="Arial" w:cs="Arial"/>
                <w:sz w:val="24"/>
                <w:szCs w:val="24"/>
              </w:rPr>
              <w:t xml:space="preserve"> and are still subject to an asset freeze:  </w:t>
            </w:r>
          </w:p>
          <w:p w:rsidR="004177D2" w:rsidRPr="00581B89" w:rsidRDefault="004177D2" w:rsidP="004177D2">
            <w:pPr>
              <w:pStyle w:val="ListParagraph"/>
              <w:spacing w:after="0" w:line="240" w:lineRule="auto"/>
              <w:ind w:right="-90"/>
              <w:jc w:val="both"/>
              <w:rPr>
                <w:rFonts w:ascii="Arial" w:hAnsi="Arial" w:cs="Arial"/>
                <w:sz w:val="24"/>
                <w:szCs w:val="24"/>
              </w:rPr>
            </w:pPr>
          </w:p>
          <w:p w:rsidR="004177D2" w:rsidRPr="00581B89" w:rsidRDefault="007B1B41" w:rsidP="00581B89">
            <w:pPr>
              <w:pStyle w:val="ListParagraph"/>
              <w:numPr>
                <w:ilvl w:val="0"/>
                <w:numId w:val="9"/>
              </w:numPr>
              <w:spacing w:after="0" w:line="240" w:lineRule="auto"/>
              <w:ind w:right="-90"/>
              <w:jc w:val="both"/>
              <w:rPr>
                <w:rFonts w:ascii="Arial" w:hAnsi="Arial" w:cs="Arial"/>
                <w:sz w:val="24"/>
                <w:szCs w:val="24"/>
              </w:rPr>
            </w:pPr>
            <w:r w:rsidRPr="00581B89">
              <w:rPr>
                <w:rFonts w:ascii="Arial" w:hAnsi="Arial" w:cs="Arial"/>
                <w:sz w:val="24"/>
                <w:szCs w:val="24"/>
              </w:rPr>
              <w:t xml:space="preserve">BEN ALI, </w:t>
            </w:r>
            <w:proofErr w:type="spellStart"/>
            <w:r w:rsidRPr="00581B89">
              <w:rPr>
                <w:rFonts w:ascii="Arial" w:hAnsi="Arial" w:cs="Arial"/>
                <w:sz w:val="24"/>
                <w:szCs w:val="24"/>
              </w:rPr>
              <w:t>Faouzi</w:t>
            </w:r>
            <w:proofErr w:type="spellEnd"/>
            <w:r w:rsidRPr="00581B89">
              <w:rPr>
                <w:rFonts w:ascii="Arial" w:hAnsi="Arial" w:cs="Arial"/>
                <w:sz w:val="24"/>
                <w:szCs w:val="24"/>
              </w:rPr>
              <w:t xml:space="preserve">, Ben </w:t>
            </w:r>
            <w:proofErr w:type="spellStart"/>
            <w:r w:rsidRPr="00581B89">
              <w:rPr>
                <w:rFonts w:ascii="Arial" w:hAnsi="Arial" w:cs="Arial"/>
                <w:sz w:val="24"/>
                <w:szCs w:val="24"/>
              </w:rPr>
              <w:t>Haj</w:t>
            </w:r>
            <w:proofErr w:type="spellEnd"/>
            <w:r w:rsidRPr="00581B89">
              <w:rPr>
                <w:rFonts w:ascii="Arial" w:hAnsi="Arial" w:cs="Arial"/>
                <w:sz w:val="24"/>
                <w:szCs w:val="24"/>
              </w:rPr>
              <w:t xml:space="preserve">, </w:t>
            </w:r>
            <w:proofErr w:type="spellStart"/>
            <w:r w:rsidRPr="00581B89">
              <w:rPr>
                <w:rFonts w:ascii="Arial" w:hAnsi="Arial" w:cs="Arial"/>
                <w:sz w:val="24"/>
                <w:szCs w:val="24"/>
              </w:rPr>
              <w:t>Hamda</w:t>
            </w:r>
            <w:proofErr w:type="spellEnd"/>
            <w:r w:rsidRPr="00581B89">
              <w:rPr>
                <w:rFonts w:ascii="Arial" w:hAnsi="Arial" w:cs="Arial"/>
                <w:sz w:val="24"/>
                <w:szCs w:val="24"/>
              </w:rPr>
              <w:t xml:space="preserve">, Ben </w:t>
            </w:r>
            <w:proofErr w:type="spellStart"/>
            <w:r w:rsidRPr="00581B89">
              <w:rPr>
                <w:rFonts w:ascii="Arial" w:hAnsi="Arial" w:cs="Arial"/>
                <w:sz w:val="24"/>
                <w:szCs w:val="24"/>
              </w:rPr>
              <w:t>Haj</w:t>
            </w:r>
            <w:proofErr w:type="spellEnd"/>
            <w:r w:rsidRPr="00581B89">
              <w:rPr>
                <w:rFonts w:ascii="Arial" w:hAnsi="Arial" w:cs="Arial"/>
                <w:sz w:val="24"/>
                <w:szCs w:val="24"/>
              </w:rPr>
              <w:t xml:space="preserve">, </w:t>
            </w:r>
            <w:proofErr w:type="spellStart"/>
            <w:r w:rsidRPr="00581B89">
              <w:rPr>
                <w:rFonts w:ascii="Arial" w:hAnsi="Arial" w:cs="Arial"/>
                <w:sz w:val="24"/>
                <w:szCs w:val="24"/>
              </w:rPr>
              <w:t>Hassen</w:t>
            </w:r>
            <w:proofErr w:type="spellEnd"/>
            <w:r w:rsidRPr="00581B89">
              <w:rPr>
                <w:rFonts w:ascii="Arial" w:hAnsi="Arial" w:cs="Arial"/>
                <w:sz w:val="24"/>
                <w:szCs w:val="24"/>
              </w:rPr>
              <w:t xml:space="preserve"> (Group ID: 11619)</w:t>
            </w:r>
          </w:p>
          <w:p w:rsidR="004177D2" w:rsidRPr="00581B89" w:rsidRDefault="007B1B41" w:rsidP="00581B89">
            <w:pPr>
              <w:pStyle w:val="ListParagraph"/>
              <w:numPr>
                <w:ilvl w:val="0"/>
                <w:numId w:val="9"/>
              </w:numPr>
              <w:spacing w:after="0" w:line="240" w:lineRule="auto"/>
              <w:ind w:right="-90"/>
              <w:jc w:val="both"/>
              <w:rPr>
                <w:rFonts w:ascii="Arial" w:hAnsi="Arial" w:cs="Arial"/>
                <w:sz w:val="24"/>
                <w:szCs w:val="24"/>
              </w:rPr>
            </w:pPr>
            <w:r w:rsidRPr="00581B89">
              <w:rPr>
                <w:rFonts w:ascii="Arial" w:hAnsi="Arial" w:cs="Arial"/>
                <w:sz w:val="24"/>
                <w:szCs w:val="24"/>
              </w:rPr>
              <w:t xml:space="preserve">TRABELSI, Mohamed, Adel, Ben Mohamed, Ben </w:t>
            </w:r>
            <w:proofErr w:type="spellStart"/>
            <w:r w:rsidRPr="00581B89">
              <w:rPr>
                <w:rFonts w:ascii="Arial" w:hAnsi="Arial" w:cs="Arial"/>
                <w:sz w:val="24"/>
                <w:szCs w:val="24"/>
              </w:rPr>
              <w:t>Rehouma</w:t>
            </w:r>
            <w:proofErr w:type="spellEnd"/>
            <w:r w:rsidRPr="00581B89">
              <w:rPr>
                <w:rFonts w:ascii="Arial" w:hAnsi="Arial" w:cs="Arial"/>
                <w:sz w:val="24"/>
                <w:szCs w:val="24"/>
              </w:rPr>
              <w:t xml:space="preserve"> (Group ID: 11595)</w:t>
            </w:r>
          </w:p>
          <w:p w:rsidR="004177D2" w:rsidRPr="00581B89" w:rsidRDefault="007B1B41" w:rsidP="00581B89">
            <w:pPr>
              <w:pStyle w:val="ListParagraph"/>
              <w:numPr>
                <w:ilvl w:val="0"/>
                <w:numId w:val="9"/>
              </w:numPr>
              <w:spacing w:after="0" w:line="240" w:lineRule="auto"/>
              <w:ind w:right="-90"/>
              <w:jc w:val="both"/>
              <w:rPr>
                <w:rFonts w:ascii="Arial" w:hAnsi="Arial" w:cs="Arial"/>
                <w:sz w:val="24"/>
                <w:szCs w:val="24"/>
              </w:rPr>
            </w:pPr>
            <w:r w:rsidRPr="00581B89">
              <w:rPr>
                <w:rFonts w:ascii="Arial" w:hAnsi="Arial" w:cs="Arial"/>
                <w:sz w:val="24"/>
                <w:szCs w:val="24"/>
              </w:rPr>
              <w:t xml:space="preserve">TRABELSI, </w:t>
            </w:r>
            <w:proofErr w:type="spellStart"/>
            <w:r w:rsidRPr="00581B89">
              <w:rPr>
                <w:rFonts w:ascii="Arial" w:hAnsi="Arial" w:cs="Arial"/>
                <w:sz w:val="24"/>
                <w:szCs w:val="24"/>
              </w:rPr>
              <w:t>Moncef</w:t>
            </w:r>
            <w:proofErr w:type="spellEnd"/>
            <w:r w:rsidRPr="00581B89">
              <w:rPr>
                <w:rFonts w:ascii="Arial" w:hAnsi="Arial" w:cs="Arial"/>
                <w:sz w:val="24"/>
                <w:szCs w:val="24"/>
              </w:rPr>
              <w:t xml:space="preserve">, Ben Mohamed, Ben </w:t>
            </w:r>
            <w:proofErr w:type="spellStart"/>
            <w:r w:rsidRPr="00581B89">
              <w:rPr>
                <w:rFonts w:ascii="Arial" w:hAnsi="Arial" w:cs="Arial"/>
                <w:sz w:val="24"/>
                <w:szCs w:val="24"/>
              </w:rPr>
              <w:t>Rhouma</w:t>
            </w:r>
            <w:proofErr w:type="spellEnd"/>
            <w:r w:rsidRPr="00581B89">
              <w:rPr>
                <w:rFonts w:ascii="Arial" w:hAnsi="Arial" w:cs="Arial"/>
                <w:sz w:val="24"/>
                <w:szCs w:val="24"/>
              </w:rPr>
              <w:t xml:space="preserve"> (Group ID: 11586)</w:t>
            </w:r>
          </w:p>
          <w:p w:rsidR="004177D2" w:rsidRPr="00581B89" w:rsidRDefault="004177D2" w:rsidP="004177D2">
            <w:pPr>
              <w:pStyle w:val="ListParagraph"/>
              <w:spacing w:after="0" w:line="240" w:lineRule="auto"/>
              <w:ind w:right="-90"/>
              <w:jc w:val="both"/>
              <w:rPr>
                <w:rFonts w:ascii="Arial" w:hAnsi="Arial" w:cs="Arial"/>
                <w:sz w:val="24"/>
                <w:szCs w:val="24"/>
              </w:rPr>
            </w:pPr>
          </w:p>
          <w:p w:rsidR="004177D2" w:rsidRPr="00581B89" w:rsidRDefault="007B1B41" w:rsidP="004177D2">
            <w:pPr>
              <w:spacing w:after="0" w:line="240" w:lineRule="auto"/>
              <w:ind w:right="-90"/>
              <w:jc w:val="both"/>
              <w:rPr>
                <w:rFonts w:ascii="Arial" w:hAnsi="Arial" w:cs="Arial"/>
                <w:b/>
                <w:sz w:val="24"/>
                <w:szCs w:val="24"/>
              </w:rPr>
            </w:pPr>
            <w:r w:rsidRPr="00581B89">
              <w:rPr>
                <w:rFonts w:ascii="Arial" w:hAnsi="Arial" w:cs="Arial"/>
                <w:b/>
                <w:sz w:val="24"/>
                <w:szCs w:val="24"/>
              </w:rPr>
              <w:t xml:space="preserve">What </w:t>
            </w:r>
            <w:r w:rsidRPr="00B44AD6">
              <w:rPr>
                <w:rFonts w:ascii="Arial" w:hAnsi="Arial" w:cs="Arial"/>
                <w:b/>
                <w:sz w:val="24"/>
                <w:szCs w:val="24"/>
                <w:u w:val="single"/>
              </w:rPr>
              <w:t>you</w:t>
            </w:r>
            <w:r w:rsidRPr="00581B89">
              <w:rPr>
                <w:rFonts w:ascii="Arial" w:hAnsi="Arial" w:cs="Arial"/>
                <w:b/>
                <w:sz w:val="24"/>
                <w:szCs w:val="24"/>
              </w:rPr>
              <w:t xml:space="preserve"> must do </w:t>
            </w:r>
          </w:p>
          <w:p w:rsidR="004177D2" w:rsidRPr="00581B89" w:rsidRDefault="004177D2" w:rsidP="004177D2">
            <w:pPr>
              <w:spacing w:after="0" w:line="240" w:lineRule="auto"/>
              <w:ind w:right="-90"/>
              <w:jc w:val="both"/>
              <w:rPr>
                <w:rFonts w:ascii="Arial" w:hAnsi="Arial" w:cs="Arial"/>
                <w:sz w:val="24"/>
                <w:szCs w:val="24"/>
              </w:rPr>
            </w:pPr>
          </w:p>
          <w:p w:rsidR="004177D2" w:rsidRPr="00581B89" w:rsidRDefault="007B1B41" w:rsidP="004177D2">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You must: </w:t>
            </w:r>
          </w:p>
          <w:p w:rsidR="004177D2" w:rsidRPr="00581B89" w:rsidRDefault="004177D2" w:rsidP="004177D2">
            <w:pPr>
              <w:spacing w:after="0" w:line="240" w:lineRule="auto"/>
              <w:ind w:right="-90"/>
              <w:jc w:val="both"/>
              <w:rPr>
                <w:rFonts w:ascii="Arial" w:hAnsi="Arial" w:cs="Arial"/>
                <w:sz w:val="24"/>
                <w:szCs w:val="24"/>
              </w:rPr>
            </w:pPr>
          </w:p>
          <w:p w:rsidR="004177D2" w:rsidRDefault="007B1B41" w:rsidP="00581B89">
            <w:pPr>
              <w:pStyle w:val="ListParagraph"/>
              <w:numPr>
                <w:ilvl w:val="0"/>
                <w:numId w:val="7"/>
              </w:numPr>
              <w:spacing w:after="0" w:line="240" w:lineRule="auto"/>
              <w:ind w:left="1440" w:right="-90" w:hanging="450"/>
              <w:jc w:val="both"/>
              <w:rPr>
                <w:rFonts w:ascii="Arial" w:hAnsi="Arial" w:cs="Arial"/>
                <w:sz w:val="24"/>
                <w:szCs w:val="24"/>
              </w:rPr>
            </w:pPr>
            <w:r w:rsidRPr="00581B89">
              <w:rPr>
                <w:rFonts w:ascii="Arial" w:hAnsi="Arial" w:cs="Arial"/>
                <w:sz w:val="24"/>
                <w:szCs w:val="24"/>
              </w:rPr>
              <w:t>check whether you maintain any accounts or hold any funds or economic resources for the persons set out in the Annex to this Notice;</w:t>
            </w:r>
          </w:p>
          <w:p w:rsidR="00052D60" w:rsidRPr="00581B89" w:rsidRDefault="00052D60" w:rsidP="00052D60">
            <w:pPr>
              <w:pStyle w:val="ListParagraph"/>
              <w:spacing w:after="0" w:line="240" w:lineRule="auto"/>
              <w:ind w:left="1440" w:right="-90"/>
              <w:jc w:val="both"/>
              <w:rPr>
                <w:rFonts w:ascii="Arial" w:hAnsi="Arial" w:cs="Arial"/>
                <w:sz w:val="24"/>
                <w:szCs w:val="24"/>
              </w:rPr>
            </w:pPr>
          </w:p>
          <w:p w:rsidR="004177D2" w:rsidRDefault="007B1B41" w:rsidP="00581B89">
            <w:pPr>
              <w:pStyle w:val="ListParagraph"/>
              <w:numPr>
                <w:ilvl w:val="0"/>
                <w:numId w:val="7"/>
              </w:numPr>
              <w:spacing w:after="0" w:line="240" w:lineRule="auto"/>
              <w:ind w:left="1440" w:right="-90" w:hanging="450"/>
              <w:jc w:val="both"/>
              <w:rPr>
                <w:rFonts w:ascii="Arial" w:hAnsi="Arial" w:cs="Arial"/>
                <w:sz w:val="24"/>
                <w:szCs w:val="24"/>
              </w:rPr>
            </w:pPr>
            <w:r w:rsidRPr="00581B89">
              <w:rPr>
                <w:rFonts w:ascii="Arial" w:hAnsi="Arial" w:cs="Arial"/>
                <w:sz w:val="24"/>
                <w:szCs w:val="24"/>
              </w:rPr>
              <w:t xml:space="preserve">freeze such accounts, and other funds or assets; </w:t>
            </w:r>
          </w:p>
          <w:p w:rsidR="00052D60" w:rsidRPr="00052D60" w:rsidRDefault="00052D60" w:rsidP="00052D60">
            <w:pPr>
              <w:spacing w:after="0" w:line="240" w:lineRule="auto"/>
              <w:ind w:right="-90"/>
              <w:jc w:val="both"/>
              <w:rPr>
                <w:rFonts w:ascii="Arial" w:hAnsi="Arial" w:cs="Arial"/>
                <w:sz w:val="24"/>
                <w:szCs w:val="24"/>
              </w:rPr>
            </w:pPr>
          </w:p>
          <w:p w:rsidR="004177D2" w:rsidRDefault="007B1B41" w:rsidP="00581B89">
            <w:pPr>
              <w:pStyle w:val="ListParagraph"/>
              <w:numPr>
                <w:ilvl w:val="0"/>
                <w:numId w:val="7"/>
              </w:numPr>
              <w:spacing w:after="0" w:line="240" w:lineRule="auto"/>
              <w:ind w:left="1440" w:right="-90" w:hanging="450"/>
              <w:jc w:val="both"/>
              <w:rPr>
                <w:rFonts w:ascii="Arial" w:hAnsi="Arial" w:cs="Arial"/>
                <w:sz w:val="24"/>
                <w:szCs w:val="24"/>
              </w:rPr>
            </w:pPr>
            <w:r w:rsidRPr="00581B89">
              <w:rPr>
                <w:rFonts w:ascii="Arial" w:hAnsi="Arial" w:cs="Arial"/>
                <w:sz w:val="24"/>
                <w:szCs w:val="24"/>
              </w:rPr>
              <w:t xml:space="preserve">refrain from dealing with the funds or assets or making them available to such persons unless licensed by the Treasury; </w:t>
            </w:r>
          </w:p>
          <w:p w:rsidR="00052D60" w:rsidRPr="00052D60" w:rsidRDefault="00052D60" w:rsidP="00052D60">
            <w:pPr>
              <w:spacing w:after="0" w:line="240" w:lineRule="auto"/>
              <w:ind w:right="-90"/>
              <w:jc w:val="both"/>
              <w:rPr>
                <w:rFonts w:ascii="Arial" w:hAnsi="Arial" w:cs="Arial"/>
                <w:sz w:val="24"/>
                <w:szCs w:val="24"/>
              </w:rPr>
            </w:pPr>
          </w:p>
          <w:p w:rsidR="004177D2" w:rsidRDefault="007B1B41" w:rsidP="00581B89">
            <w:pPr>
              <w:pStyle w:val="ListParagraph"/>
              <w:numPr>
                <w:ilvl w:val="0"/>
                <w:numId w:val="7"/>
              </w:numPr>
              <w:spacing w:after="0" w:line="240" w:lineRule="auto"/>
              <w:ind w:left="1440" w:right="-90" w:hanging="450"/>
              <w:jc w:val="both"/>
              <w:rPr>
                <w:rFonts w:ascii="Arial" w:hAnsi="Arial" w:cs="Arial"/>
                <w:sz w:val="24"/>
                <w:szCs w:val="24"/>
              </w:rPr>
            </w:pPr>
            <w:r w:rsidRPr="00581B89">
              <w:rPr>
                <w:rFonts w:ascii="Arial" w:hAnsi="Arial" w:cs="Arial"/>
                <w:sz w:val="24"/>
                <w:szCs w:val="24"/>
              </w:rPr>
              <w:t xml:space="preserve">report any findings to the Treasury, together with any additional information that would facilitate </w:t>
            </w:r>
            <w:r w:rsidR="004177D2" w:rsidRPr="00581B89">
              <w:rPr>
                <w:rFonts w:ascii="Arial" w:hAnsi="Arial" w:cs="Arial"/>
                <w:sz w:val="24"/>
                <w:szCs w:val="24"/>
              </w:rPr>
              <w:t>compliance with the Regulation;</w:t>
            </w:r>
          </w:p>
          <w:p w:rsidR="00052D60" w:rsidRPr="00052D60" w:rsidRDefault="00052D60" w:rsidP="00052D60">
            <w:pPr>
              <w:spacing w:after="0" w:line="240" w:lineRule="auto"/>
              <w:ind w:right="-90"/>
              <w:jc w:val="both"/>
              <w:rPr>
                <w:rFonts w:ascii="Arial" w:hAnsi="Arial" w:cs="Arial"/>
                <w:sz w:val="24"/>
                <w:szCs w:val="24"/>
              </w:rPr>
            </w:pPr>
          </w:p>
          <w:p w:rsidR="004177D2" w:rsidRPr="00581B89" w:rsidRDefault="007B1B41" w:rsidP="00581B89">
            <w:pPr>
              <w:pStyle w:val="ListParagraph"/>
              <w:numPr>
                <w:ilvl w:val="0"/>
                <w:numId w:val="7"/>
              </w:numPr>
              <w:spacing w:after="0" w:line="240" w:lineRule="auto"/>
              <w:ind w:left="1440" w:right="-90" w:hanging="450"/>
              <w:jc w:val="both"/>
              <w:rPr>
                <w:rFonts w:ascii="Arial" w:hAnsi="Arial" w:cs="Arial"/>
                <w:sz w:val="24"/>
                <w:szCs w:val="24"/>
              </w:rPr>
            </w:pPr>
            <w:proofErr w:type="gramStart"/>
            <w:r w:rsidRPr="00581B89">
              <w:rPr>
                <w:rFonts w:ascii="Arial" w:hAnsi="Arial" w:cs="Arial"/>
                <w:sz w:val="24"/>
                <w:szCs w:val="24"/>
              </w:rPr>
              <w:t>provide</w:t>
            </w:r>
            <w:proofErr w:type="gramEnd"/>
            <w:r w:rsidRPr="00581B89">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4177D2" w:rsidRPr="00581B89" w:rsidRDefault="004177D2" w:rsidP="00581B89">
            <w:pPr>
              <w:pStyle w:val="ListParagraph"/>
              <w:spacing w:after="0" w:line="240" w:lineRule="auto"/>
              <w:ind w:left="1080" w:right="-90"/>
              <w:jc w:val="both"/>
              <w:rPr>
                <w:rFonts w:ascii="Arial" w:hAnsi="Arial" w:cs="Arial"/>
                <w:sz w:val="24"/>
                <w:szCs w:val="24"/>
              </w:rPr>
            </w:pPr>
          </w:p>
          <w:p w:rsidR="00581B89" w:rsidRPr="00B44AD6" w:rsidRDefault="007B1B41" w:rsidP="00581B89">
            <w:pPr>
              <w:pStyle w:val="ListParagraph"/>
              <w:numPr>
                <w:ilvl w:val="0"/>
                <w:numId w:val="3"/>
              </w:numPr>
              <w:spacing w:after="0" w:line="240" w:lineRule="auto"/>
              <w:ind w:right="-90"/>
              <w:jc w:val="both"/>
              <w:rPr>
                <w:rFonts w:ascii="Arial" w:hAnsi="Arial" w:cs="Arial"/>
                <w:sz w:val="24"/>
                <w:szCs w:val="24"/>
                <w:u w:val="single"/>
              </w:rPr>
            </w:pPr>
            <w:r w:rsidRPr="00581B89">
              <w:rPr>
                <w:rFonts w:ascii="Arial" w:hAnsi="Arial" w:cs="Arial"/>
                <w:sz w:val="24"/>
                <w:szCs w:val="24"/>
              </w:rPr>
              <w:t xml:space="preserve">Where a relevant institution has </w:t>
            </w:r>
            <w:r w:rsidRPr="00B44AD6">
              <w:rPr>
                <w:rFonts w:ascii="Arial" w:hAnsi="Arial" w:cs="Arial"/>
                <w:sz w:val="24"/>
                <w:szCs w:val="24"/>
                <w:u w:val="single"/>
              </w:rPr>
              <w:t>already reported</w:t>
            </w:r>
            <w:r w:rsidRPr="00581B89">
              <w:rPr>
                <w:rFonts w:ascii="Arial" w:hAnsi="Arial" w:cs="Arial"/>
                <w:sz w:val="24"/>
                <w:szCs w:val="24"/>
              </w:rPr>
              <w:t xml:space="preserve"> details of accounts, other funds or economic resources held frozen for designated persons, </w:t>
            </w:r>
            <w:r w:rsidRPr="00B44AD6">
              <w:rPr>
                <w:rFonts w:ascii="Arial" w:hAnsi="Arial" w:cs="Arial"/>
                <w:sz w:val="24"/>
                <w:szCs w:val="24"/>
                <w:u w:val="single"/>
              </w:rPr>
              <w:t xml:space="preserve">they are not required to report these details again. </w:t>
            </w:r>
          </w:p>
          <w:p w:rsidR="00581B89" w:rsidRPr="00581B89" w:rsidRDefault="00581B89" w:rsidP="004177D2">
            <w:pPr>
              <w:spacing w:after="0" w:line="240" w:lineRule="auto"/>
              <w:ind w:left="360" w:right="-90"/>
              <w:jc w:val="both"/>
              <w:rPr>
                <w:rFonts w:ascii="Arial" w:hAnsi="Arial" w:cs="Arial"/>
                <w:sz w:val="24"/>
                <w:szCs w:val="24"/>
              </w:rPr>
            </w:pPr>
          </w:p>
          <w:p w:rsidR="00581B89" w:rsidRPr="00581B89" w:rsidRDefault="007B1B41" w:rsidP="00581B89">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Failure to comply with financial sanctions legislation or to seek to circumvent its provisions is a criminal offence. </w:t>
            </w:r>
          </w:p>
          <w:p w:rsidR="00581B89" w:rsidRPr="00581B89" w:rsidRDefault="00581B89" w:rsidP="00581B89">
            <w:pPr>
              <w:pStyle w:val="ListParagraph"/>
              <w:spacing w:after="0" w:line="240" w:lineRule="auto"/>
              <w:ind w:right="-90"/>
              <w:jc w:val="both"/>
              <w:rPr>
                <w:rFonts w:ascii="Arial" w:hAnsi="Arial" w:cs="Arial"/>
                <w:sz w:val="24"/>
                <w:szCs w:val="24"/>
              </w:rPr>
            </w:pPr>
          </w:p>
          <w:p w:rsidR="00581B89" w:rsidRPr="00581B89" w:rsidRDefault="007B1B41" w:rsidP="00581B89">
            <w:pPr>
              <w:spacing w:after="0" w:line="240" w:lineRule="auto"/>
              <w:ind w:right="-90"/>
              <w:jc w:val="both"/>
              <w:rPr>
                <w:rFonts w:ascii="Arial" w:hAnsi="Arial" w:cs="Arial"/>
                <w:b/>
                <w:sz w:val="24"/>
                <w:szCs w:val="24"/>
              </w:rPr>
            </w:pPr>
            <w:r w:rsidRPr="00581B89">
              <w:rPr>
                <w:rFonts w:ascii="Arial" w:hAnsi="Arial" w:cs="Arial"/>
                <w:b/>
                <w:sz w:val="24"/>
                <w:szCs w:val="24"/>
              </w:rPr>
              <w:t xml:space="preserve">Legislative details </w:t>
            </w:r>
          </w:p>
          <w:p w:rsidR="00581B89" w:rsidRPr="00581B89" w:rsidRDefault="00581B89" w:rsidP="004177D2">
            <w:pPr>
              <w:spacing w:after="0" w:line="240" w:lineRule="auto"/>
              <w:ind w:left="360" w:right="-90"/>
              <w:jc w:val="both"/>
              <w:rPr>
                <w:rFonts w:ascii="Arial" w:hAnsi="Arial" w:cs="Arial"/>
                <w:sz w:val="24"/>
                <w:szCs w:val="24"/>
              </w:rPr>
            </w:pPr>
          </w:p>
          <w:p w:rsidR="00581B89" w:rsidRPr="00581B89" w:rsidRDefault="007B1B41" w:rsidP="00581B89">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On 31 January 2015 Council Implementing Regulation (EU) No 2015/147 (“the Amending Regulation”) was published in the Official Journal of the European Union (O.J. L 26, 31.1.2015, p.3) by the Council of the European Union. </w:t>
            </w:r>
          </w:p>
          <w:p w:rsidR="00581B89" w:rsidRPr="00581B89" w:rsidRDefault="00581B89" w:rsidP="004177D2">
            <w:pPr>
              <w:spacing w:after="0" w:line="240" w:lineRule="auto"/>
              <w:ind w:left="360" w:right="-90"/>
              <w:jc w:val="both"/>
              <w:rPr>
                <w:rFonts w:ascii="Arial" w:hAnsi="Arial" w:cs="Arial"/>
                <w:sz w:val="24"/>
                <w:szCs w:val="24"/>
              </w:rPr>
            </w:pPr>
          </w:p>
          <w:p w:rsidR="00581B89" w:rsidRPr="00581B89" w:rsidRDefault="007B1B41" w:rsidP="00581B89">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The Amending Regulation amended Annex I to the Regulation with effect from 31 January 2015. </w:t>
            </w:r>
          </w:p>
          <w:p w:rsidR="00581B89" w:rsidRPr="00581B89" w:rsidRDefault="00581B89" w:rsidP="00581B89">
            <w:pPr>
              <w:pStyle w:val="ListParagraph"/>
              <w:spacing w:after="0" w:line="240" w:lineRule="auto"/>
              <w:ind w:right="-90"/>
              <w:jc w:val="both"/>
              <w:rPr>
                <w:rFonts w:ascii="Arial" w:hAnsi="Arial" w:cs="Arial"/>
                <w:sz w:val="24"/>
                <w:szCs w:val="24"/>
              </w:rPr>
            </w:pPr>
          </w:p>
          <w:p w:rsidR="00581B89" w:rsidRPr="00581B89" w:rsidRDefault="007B1B41" w:rsidP="00581B89">
            <w:pPr>
              <w:spacing w:after="0" w:line="240" w:lineRule="auto"/>
              <w:ind w:right="-90"/>
              <w:jc w:val="both"/>
              <w:rPr>
                <w:rFonts w:ascii="Arial" w:hAnsi="Arial" w:cs="Arial"/>
                <w:b/>
                <w:sz w:val="24"/>
                <w:szCs w:val="24"/>
              </w:rPr>
            </w:pPr>
            <w:r w:rsidRPr="00581B89">
              <w:rPr>
                <w:rFonts w:ascii="Arial" w:hAnsi="Arial" w:cs="Arial"/>
                <w:b/>
                <w:sz w:val="24"/>
                <w:szCs w:val="24"/>
              </w:rPr>
              <w:t xml:space="preserve">Further Information </w:t>
            </w:r>
          </w:p>
          <w:p w:rsidR="00581B89" w:rsidRPr="00581B89" w:rsidRDefault="00581B89" w:rsidP="00581B89">
            <w:pPr>
              <w:spacing w:after="0" w:line="240" w:lineRule="auto"/>
              <w:ind w:right="-90"/>
              <w:jc w:val="both"/>
              <w:rPr>
                <w:rFonts w:ascii="Arial" w:hAnsi="Arial" w:cs="Arial"/>
                <w:sz w:val="24"/>
                <w:szCs w:val="24"/>
              </w:rPr>
            </w:pPr>
          </w:p>
          <w:p w:rsidR="00581B89" w:rsidRPr="00581B89" w:rsidRDefault="007B1B41" w:rsidP="00581B89">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A copy of the Amending Regulation can be obtained from the website of the Official Journal of the European Union: </w:t>
            </w:r>
          </w:p>
          <w:p w:rsidR="00581B89" w:rsidRPr="00581B89" w:rsidRDefault="00581B89" w:rsidP="00581B89">
            <w:pPr>
              <w:pStyle w:val="ListParagraph"/>
              <w:spacing w:after="0" w:line="240" w:lineRule="auto"/>
              <w:ind w:right="-90"/>
              <w:jc w:val="both"/>
              <w:rPr>
                <w:rFonts w:ascii="Arial" w:hAnsi="Arial" w:cs="Arial"/>
                <w:sz w:val="24"/>
                <w:szCs w:val="24"/>
              </w:rPr>
            </w:pPr>
            <w:hyperlink r:id="rId8" w:history="1">
              <w:r w:rsidRPr="00581B89">
                <w:rPr>
                  <w:rStyle w:val="Hyperlink"/>
                  <w:rFonts w:ascii="Arial" w:hAnsi="Arial" w:cs="Arial"/>
                  <w:sz w:val="24"/>
                  <w:szCs w:val="24"/>
                </w:rPr>
                <w:t>http://eur-lex.europa.eu/legal-content/EN/TXT/PDF/?uri=OJ:JOL_2015_026_R_0002&amp;from=EN</w:t>
              </w:r>
            </w:hyperlink>
          </w:p>
          <w:p w:rsidR="00581B89" w:rsidRPr="00581B89" w:rsidRDefault="00581B89" w:rsidP="00581B89">
            <w:pPr>
              <w:pStyle w:val="ListParagraph"/>
              <w:spacing w:after="0" w:line="240" w:lineRule="auto"/>
              <w:ind w:right="-90"/>
              <w:jc w:val="both"/>
              <w:rPr>
                <w:rFonts w:ascii="Arial" w:hAnsi="Arial" w:cs="Arial"/>
                <w:sz w:val="24"/>
                <w:szCs w:val="24"/>
              </w:rPr>
            </w:pPr>
          </w:p>
          <w:p w:rsidR="00581B89" w:rsidRPr="00581B89" w:rsidRDefault="007B1B41" w:rsidP="00581B89">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 xml:space="preserve">Copies of relevant Releases, certain EU Regulations, and UK legislation can be obtained from the Tunisia Financial Sanctions page on the GOV.UK website: </w:t>
            </w:r>
          </w:p>
          <w:p w:rsidR="00581B89" w:rsidRPr="00581B89" w:rsidRDefault="00581B89" w:rsidP="00581B89">
            <w:pPr>
              <w:pStyle w:val="ListParagraph"/>
              <w:spacing w:after="0" w:line="240" w:lineRule="auto"/>
              <w:ind w:right="-90"/>
              <w:jc w:val="both"/>
              <w:rPr>
                <w:rFonts w:ascii="Arial" w:hAnsi="Arial" w:cs="Arial"/>
                <w:sz w:val="24"/>
                <w:szCs w:val="24"/>
              </w:rPr>
            </w:pPr>
            <w:hyperlink r:id="rId9" w:history="1">
              <w:r w:rsidRPr="00581B89">
                <w:rPr>
                  <w:rStyle w:val="Hyperlink"/>
                  <w:rFonts w:ascii="Arial" w:hAnsi="Arial" w:cs="Arial"/>
                  <w:sz w:val="24"/>
                  <w:szCs w:val="24"/>
                </w:rPr>
                <w:t>https://www.gov.uk/government/collections/financial-sanctions-regime-specific-consolidatedlists-and-releases</w:t>
              </w:r>
            </w:hyperlink>
          </w:p>
          <w:p w:rsidR="00581B89" w:rsidRPr="00581B89" w:rsidRDefault="00581B89" w:rsidP="00581B89">
            <w:pPr>
              <w:pStyle w:val="ListParagraph"/>
              <w:spacing w:after="0" w:line="240" w:lineRule="auto"/>
              <w:ind w:right="-90"/>
              <w:jc w:val="both"/>
              <w:rPr>
                <w:rFonts w:ascii="Arial" w:hAnsi="Arial" w:cs="Arial"/>
                <w:sz w:val="24"/>
                <w:szCs w:val="24"/>
              </w:rPr>
            </w:pPr>
          </w:p>
          <w:p w:rsidR="00581B89" w:rsidRPr="00581B89" w:rsidRDefault="007B1B41" w:rsidP="00581B89">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Please see the FAQs for more information around financial sanctions:</w:t>
            </w:r>
          </w:p>
          <w:p w:rsidR="00D92030" w:rsidRPr="00581B89" w:rsidRDefault="00581B89" w:rsidP="00581B89">
            <w:pPr>
              <w:pStyle w:val="ListParagraph"/>
              <w:spacing w:after="0" w:line="240" w:lineRule="auto"/>
              <w:ind w:right="-90"/>
              <w:jc w:val="both"/>
              <w:rPr>
                <w:rFonts w:ascii="Arial" w:hAnsi="Arial" w:cs="Arial"/>
                <w:sz w:val="24"/>
                <w:szCs w:val="24"/>
              </w:rPr>
            </w:pPr>
            <w:hyperlink r:id="rId10" w:history="1">
              <w:r w:rsidRPr="00581B89">
                <w:rPr>
                  <w:rStyle w:val="Hyperlink"/>
                  <w:rFonts w:ascii="Arial" w:hAnsi="Arial" w:cs="Arial"/>
                  <w:sz w:val="24"/>
                  <w:szCs w:val="24"/>
                </w:rPr>
                <w:t>https://www.gov.uk/government/publications/financial-sanctions-faqs</w:t>
              </w:r>
            </w:hyperlink>
          </w:p>
          <w:p w:rsidR="00D92030" w:rsidRPr="00581B89" w:rsidRDefault="00D92030" w:rsidP="009D5BD0">
            <w:pPr>
              <w:spacing w:after="0" w:line="240" w:lineRule="auto"/>
              <w:ind w:right="-90"/>
              <w:jc w:val="both"/>
              <w:rPr>
                <w:rFonts w:ascii="Arial" w:hAnsi="Arial" w:cs="Arial"/>
                <w:b/>
                <w:sz w:val="24"/>
                <w:szCs w:val="24"/>
              </w:rPr>
            </w:pPr>
          </w:p>
          <w:p w:rsidR="009D5BD0" w:rsidRPr="00581B89" w:rsidRDefault="009D5BD0" w:rsidP="009D5BD0">
            <w:pPr>
              <w:spacing w:after="0" w:line="240" w:lineRule="auto"/>
              <w:ind w:right="-90"/>
              <w:jc w:val="both"/>
              <w:rPr>
                <w:rFonts w:ascii="Arial" w:hAnsi="Arial" w:cs="Arial"/>
                <w:b/>
                <w:sz w:val="24"/>
                <w:szCs w:val="24"/>
              </w:rPr>
            </w:pPr>
            <w:r w:rsidRPr="00581B89">
              <w:rPr>
                <w:rFonts w:ascii="Arial" w:hAnsi="Arial" w:cs="Arial"/>
                <w:b/>
                <w:sz w:val="24"/>
                <w:szCs w:val="24"/>
              </w:rPr>
              <w:t>Enquiries/Contact Details</w:t>
            </w:r>
          </w:p>
          <w:p w:rsidR="009D5BD0" w:rsidRPr="00581B89" w:rsidRDefault="009D5BD0" w:rsidP="009D5BD0">
            <w:pPr>
              <w:spacing w:after="0" w:line="240" w:lineRule="auto"/>
              <w:ind w:right="-90"/>
              <w:jc w:val="both"/>
              <w:rPr>
                <w:rFonts w:ascii="Arial" w:hAnsi="Arial" w:cs="Arial"/>
                <w:sz w:val="24"/>
                <w:szCs w:val="24"/>
              </w:rPr>
            </w:pPr>
          </w:p>
          <w:p w:rsidR="009D5BD0" w:rsidRPr="00581B89" w:rsidRDefault="009D5BD0" w:rsidP="00581B89">
            <w:pPr>
              <w:pStyle w:val="ListParagraph"/>
              <w:numPr>
                <w:ilvl w:val="0"/>
                <w:numId w:val="3"/>
              </w:numPr>
              <w:spacing w:after="0" w:line="240" w:lineRule="auto"/>
              <w:ind w:right="-90"/>
              <w:jc w:val="both"/>
              <w:rPr>
                <w:rFonts w:ascii="Arial" w:hAnsi="Arial" w:cs="Arial"/>
                <w:sz w:val="24"/>
                <w:szCs w:val="24"/>
              </w:rPr>
            </w:pPr>
            <w:r w:rsidRPr="00581B89">
              <w:rPr>
                <w:rFonts w:ascii="Arial" w:hAnsi="Arial" w:cs="Arial"/>
                <w:sz w:val="24"/>
                <w:szCs w:val="24"/>
              </w:rPr>
              <w:t>Non-media enquiries should be addressed to:</w:t>
            </w:r>
          </w:p>
          <w:p w:rsidR="009D5BD0" w:rsidRPr="00581B89" w:rsidRDefault="009D5BD0" w:rsidP="009D5BD0">
            <w:pPr>
              <w:spacing w:after="0" w:line="240" w:lineRule="auto"/>
              <w:ind w:right="-90"/>
              <w:jc w:val="both"/>
              <w:rPr>
                <w:rFonts w:ascii="Arial" w:hAnsi="Arial" w:cs="Arial"/>
                <w:sz w:val="24"/>
                <w:szCs w:val="24"/>
              </w:rPr>
            </w:pPr>
          </w:p>
          <w:p w:rsidR="009D5BD0" w:rsidRPr="00581B89" w:rsidRDefault="009D5BD0" w:rsidP="009D5BD0">
            <w:pPr>
              <w:spacing w:after="0" w:line="240" w:lineRule="auto"/>
              <w:ind w:left="702" w:right="-90"/>
              <w:jc w:val="both"/>
              <w:rPr>
                <w:rFonts w:ascii="Arial" w:hAnsi="Arial" w:cs="Arial"/>
                <w:sz w:val="24"/>
                <w:szCs w:val="24"/>
              </w:rPr>
            </w:pPr>
            <w:r w:rsidRPr="00581B89">
              <w:rPr>
                <w:rFonts w:ascii="Arial" w:hAnsi="Arial" w:cs="Arial"/>
                <w:sz w:val="24"/>
                <w:szCs w:val="24"/>
              </w:rPr>
              <w:t>The Commissioner</w:t>
            </w:r>
          </w:p>
          <w:p w:rsidR="009D5BD0" w:rsidRPr="00581B89" w:rsidRDefault="009D5BD0" w:rsidP="009D5BD0">
            <w:pPr>
              <w:spacing w:after="0" w:line="240" w:lineRule="auto"/>
              <w:ind w:left="702" w:right="-90"/>
              <w:jc w:val="both"/>
              <w:rPr>
                <w:rFonts w:ascii="Arial" w:hAnsi="Arial" w:cs="Arial"/>
                <w:sz w:val="24"/>
                <w:szCs w:val="24"/>
              </w:rPr>
            </w:pPr>
            <w:r w:rsidRPr="00581B89">
              <w:rPr>
                <w:rFonts w:ascii="Arial" w:hAnsi="Arial" w:cs="Arial"/>
                <w:sz w:val="24"/>
                <w:szCs w:val="24"/>
              </w:rPr>
              <w:t>Financial Services Commission</w:t>
            </w:r>
          </w:p>
          <w:p w:rsidR="00440743" w:rsidRPr="00581B89" w:rsidRDefault="00440743" w:rsidP="009D5BD0">
            <w:pPr>
              <w:spacing w:after="0" w:line="240" w:lineRule="auto"/>
              <w:ind w:left="702" w:right="-90"/>
              <w:jc w:val="both"/>
              <w:rPr>
                <w:rFonts w:ascii="Arial" w:hAnsi="Arial" w:cs="Arial"/>
                <w:sz w:val="24"/>
                <w:szCs w:val="24"/>
              </w:rPr>
            </w:pPr>
            <w:r w:rsidRPr="00581B89">
              <w:rPr>
                <w:rFonts w:ascii="Arial" w:hAnsi="Arial" w:cs="Arial"/>
                <w:sz w:val="24"/>
                <w:szCs w:val="24"/>
              </w:rPr>
              <w:t>Phoenix House</w:t>
            </w:r>
          </w:p>
          <w:p w:rsidR="009D5BD0" w:rsidRPr="00581B89" w:rsidRDefault="009D5BD0" w:rsidP="009D5BD0">
            <w:pPr>
              <w:spacing w:after="0" w:line="240" w:lineRule="auto"/>
              <w:ind w:left="702" w:right="-90"/>
              <w:jc w:val="both"/>
              <w:rPr>
                <w:rFonts w:ascii="Arial" w:hAnsi="Arial" w:cs="Arial"/>
                <w:sz w:val="24"/>
                <w:szCs w:val="24"/>
              </w:rPr>
            </w:pPr>
            <w:proofErr w:type="spellStart"/>
            <w:r w:rsidRPr="00581B89">
              <w:rPr>
                <w:rFonts w:ascii="Arial" w:hAnsi="Arial" w:cs="Arial"/>
                <w:sz w:val="24"/>
                <w:szCs w:val="24"/>
              </w:rPr>
              <w:t>Brades</w:t>
            </w:r>
            <w:proofErr w:type="spellEnd"/>
            <w:r w:rsidR="00440743" w:rsidRPr="00581B89">
              <w:rPr>
                <w:rFonts w:ascii="Arial" w:hAnsi="Arial" w:cs="Arial"/>
                <w:sz w:val="24"/>
                <w:szCs w:val="24"/>
              </w:rPr>
              <w:t>, MSR1110</w:t>
            </w:r>
          </w:p>
          <w:p w:rsidR="009D5BD0" w:rsidRPr="00581B89" w:rsidRDefault="009D5BD0" w:rsidP="009D5BD0">
            <w:pPr>
              <w:spacing w:after="0" w:line="240" w:lineRule="auto"/>
              <w:ind w:left="702" w:right="-90"/>
              <w:jc w:val="both"/>
              <w:rPr>
                <w:rFonts w:ascii="Arial" w:hAnsi="Arial" w:cs="Arial"/>
                <w:sz w:val="24"/>
                <w:szCs w:val="24"/>
              </w:rPr>
            </w:pPr>
            <w:r w:rsidRPr="00581B89">
              <w:rPr>
                <w:rFonts w:ascii="Arial" w:hAnsi="Arial" w:cs="Arial"/>
                <w:sz w:val="24"/>
                <w:szCs w:val="24"/>
              </w:rPr>
              <w:t>Montserrat</w:t>
            </w:r>
          </w:p>
          <w:p w:rsidR="00440743" w:rsidRPr="00581B89" w:rsidRDefault="00440743" w:rsidP="009D5BD0">
            <w:pPr>
              <w:spacing w:after="0" w:line="240" w:lineRule="auto"/>
              <w:ind w:left="702" w:right="-90"/>
              <w:jc w:val="both"/>
              <w:rPr>
                <w:rFonts w:ascii="Arial" w:hAnsi="Arial" w:cs="Arial"/>
                <w:sz w:val="24"/>
                <w:szCs w:val="24"/>
              </w:rPr>
            </w:pPr>
            <w:r w:rsidRPr="00581B89">
              <w:rPr>
                <w:rFonts w:ascii="Arial" w:hAnsi="Arial" w:cs="Arial"/>
                <w:sz w:val="24"/>
                <w:szCs w:val="24"/>
              </w:rPr>
              <w:t>Email: fscmrat@candw.ms</w:t>
            </w:r>
          </w:p>
          <w:p w:rsidR="004F1929" w:rsidRDefault="004F1929" w:rsidP="009D5BD0">
            <w:pPr>
              <w:spacing w:after="0" w:line="240" w:lineRule="auto"/>
              <w:ind w:left="702" w:right="-90"/>
              <w:jc w:val="both"/>
              <w:rPr>
                <w:rFonts w:ascii="Arial" w:hAnsi="Arial" w:cs="Arial"/>
                <w:sz w:val="24"/>
                <w:szCs w:val="24"/>
              </w:rPr>
            </w:pPr>
          </w:p>
          <w:p w:rsidR="004F1929" w:rsidRDefault="004F1929"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Pr="00E41B37" w:rsidRDefault="009D5BD0" w:rsidP="009D5BD0">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9D5BD0" w:rsidRDefault="007B1B41" w:rsidP="009D5BD0">
            <w:pPr>
              <w:spacing w:after="0" w:line="240" w:lineRule="auto"/>
              <w:ind w:right="-90"/>
              <w:jc w:val="both"/>
              <w:rPr>
                <w:rFonts w:ascii="Arial" w:hAnsi="Arial" w:cs="Arial"/>
                <w:sz w:val="24"/>
                <w:szCs w:val="24"/>
              </w:rPr>
            </w:pPr>
            <w:r>
              <w:rPr>
                <w:rFonts w:ascii="Arial" w:hAnsi="Arial" w:cs="Arial"/>
                <w:b/>
                <w:sz w:val="24"/>
                <w:szCs w:val="24"/>
              </w:rPr>
              <w:t>02/02</w:t>
            </w:r>
            <w:r w:rsidR="009D5BD0" w:rsidRPr="00E41B37">
              <w:rPr>
                <w:rFonts w:ascii="Arial" w:hAnsi="Arial" w:cs="Arial"/>
                <w:b/>
                <w:sz w:val="24"/>
                <w:szCs w:val="24"/>
              </w:rPr>
              <w:t>/201</w:t>
            </w:r>
            <w:r>
              <w:rPr>
                <w:rFonts w:ascii="Arial" w:hAnsi="Arial" w:cs="Arial"/>
                <w:b/>
                <w:sz w:val="24"/>
                <w:szCs w:val="24"/>
              </w:rPr>
              <w:t>5</w:t>
            </w: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581B89" w:rsidRPr="00581B89" w:rsidRDefault="007B1B41" w:rsidP="00581B89">
            <w:pPr>
              <w:spacing w:after="0" w:line="240" w:lineRule="auto"/>
              <w:ind w:right="-90"/>
              <w:jc w:val="center"/>
              <w:rPr>
                <w:rFonts w:ascii="Arial" w:hAnsi="Arial" w:cs="Arial"/>
                <w:b/>
                <w:sz w:val="24"/>
                <w:szCs w:val="24"/>
              </w:rPr>
            </w:pPr>
            <w:r w:rsidRPr="00581B89">
              <w:rPr>
                <w:rFonts w:ascii="Arial" w:hAnsi="Arial" w:cs="Arial"/>
                <w:b/>
                <w:sz w:val="24"/>
                <w:szCs w:val="24"/>
              </w:rPr>
              <w:lastRenderedPageBreak/>
              <w:t>ANNEX TO NOTICE</w:t>
            </w:r>
          </w:p>
          <w:p w:rsidR="00581B89" w:rsidRPr="00581B89" w:rsidRDefault="00581B89" w:rsidP="00581B89">
            <w:pPr>
              <w:spacing w:after="0" w:line="240" w:lineRule="auto"/>
              <w:ind w:right="-90"/>
              <w:jc w:val="center"/>
              <w:rPr>
                <w:rFonts w:ascii="Arial" w:hAnsi="Arial" w:cs="Arial"/>
                <w:b/>
                <w:sz w:val="24"/>
                <w:szCs w:val="24"/>
              </w:rPr>
            </w:pPr>
          </w:p>
          <w:p w:rsidR="00581B89" w:rsidRPr="00581B89" w:rsidRDefault="007B1B41" w:rsidP="00581B89">
            <w:pPr>
              <w:spacing w:after="0" w:line="240" w:lineRule="auto"/>
              <w:ind w:right="-90"/>
              <w:jc w:val="center"/>
              <w:rPr>
                <w:rFonts w:ascii="Arial" w:hAnsi="Arial" w:cs="Arial"/>
                <w:b/>
                <w:sz w:val="24"/>
                <w:szCs w:val="24"/>
              </w:rPr>
            </w:pPr>
            <w:r w:rsidRPr="00581B89">
              <w:rPr>
                <w:rFonts w:ascii="Arial" w:hAnsi="Arial" w:cs="Arial"/>
                <w:b/>
                <w:sz w:val="24"/>
                <w:szCs w:val="24"/>
              </w:rPr>
              <w:t>FINANCIAL SANCTIONS: TUNISIA</w:t>
            </w:r>
          </w:p>
          <w:p w:rsidR="00581B89" w:rsidRPr="00581B89" w:rsidRDefault="00581B89" w:rsidP="00581B89">
            <w:pPr>
              <w:spacing w:after="0" w:line="240" w:lineRule="auto"/>
              <w:ind w:right="-90" w:firstLine="720"/>
              <w:jc w:val="center"/>
              <w:rPr>
                <w:rFonts w:ascii="Arial" w:hAnsi="Arial" w:cs="Arial"/>
                <w:b/>
                <w:sz w:val="24"/>
                <w:szCs w:val="24"/>
              </w:rPr>
            </w:pPr>
          </w:p>
          <w:p w:rsidR="00581B89" w:rsidRPr="00581B89" w:rsidRDefault="007B1B41" w:rsidP="00581B89">
            <w:pPr>
              <w:spacing w:after="0" w:line="240" w:lineRule="auto"/>
              <w:ind w:right="-90"/>
              <w:jc w:val="center"/>
              <w:rPr>
                <w:rFonts w:ascii="Arial" w:hAnsi="Arial" w:cs="Arial"/>
                <w:b/>
                <w:sz w:val="24"/>
                <w:szCs w:val="24"/>
              </w:rPr>
            </w:pPr>
            <w:r w:rsidRPr="00581B89">
              <w:rPr>
                <w:rFonts w:ascii="Arial" w:hAnsi="Arial" w:cs="Arial"/>
                <w:b/>
                <w:sz w:val="24"/>
                <w:szCs w:val="24"/>
              </w:rPr>
              <w:t>COUNCIL IMPLEMENTING REGULATION (EU) No 2015/147</w:t>
            </w:r>
          </w:p>
          <w:p w:rsidR="00581B89" w:rsidRPr="00581B89" w:rsidRDefault="00581B89" w:rsidP="00581B89">
            <w:pPr>
              <w:spacing w:after="0" w:line="240" w:lineRule="auto"/>
              <w:ind w:right="-90"/>
              <w:jc w:val="center"/>
              <w:rPr>
                <w:rFonts w:ascii="Arial" w:hAnsi="Arial" w:cs="Arial"/>
                <w:b/>
                <w:sz w:val="24"/>
                <w:szCs w:val="24"/>
              </w:rPr>
            </w:pPr>
          </w:p>
          <w:p w:rsidR="00581B89" w:rsidRDefault="007B1B41" w:rsidP="00581B89">
            <w:pPr>
              <w:spacing w:after="0" w:line="240" w:lineRule="auto"/>
              <w:ind w:right="-90"/>
              <w:jc w:val="center"/>
              <w:rPr>
                <w:rFonts w:ascii="Arial" w:hAnsi="Arial" w:cs="Arial"/>
                <w:b/>
                <w:sz w:val="24"/>
                <w:szCs w:val="24"/>
              </w:rPr>
            </w:pPr>
            <w:r w:rsidRPr="00581B89">
              <w:rPr>
                <w:rFonts w:ascii="Arial" w:hAnsi="Arial" w:cs="Arial"/>
                <w:b/>
                <w:sz w:val="24"/>
                <w:szCs w:val="24"/>
              </w:rPr>
              <w:t>AMENDING ANNEX I TO COUNCIL REGULATION (EU) No 101/2011</w:t>
            </w:r>
          </w:p>
          <w:p w:rsidR="00581B89" w:rsidRPr="00581B89" w:rsidRDefault="00581B89" w:rsidP="00581B89">
            <w:pPr>
              <w:spacing w:after="0" w:line="240" w:lineRule="auto"/>
              <w:ind w:right="-90"/>
              <w:jc w:val="center"/>
              <w:rPr>
                <w:rFonts w:ascii="Arial" w:hAnsi="Arial" w:cs="Arial"/>
                <w:b/>
                <w:sz w:val="24"/>
                <w:szCs w:val="24"/>
              </w:rPr>
            </w:pPr>
          </w:p>
          <w:p w:rsidR="00581B89" w:rsidRPr="00581B89" w:rsidRDefault="00581B89" w:rsidP="004F1929">
            <w:pPr>
              <w:spacing w:after="0" w:line="240" w:lineRule="auto"/>
              <w:ind w:right="-90"/>
              <w:jc w:val="both"/>
              <w:rPr>
                <w:rFonts w:ascii="Arial" w:hAnsi="Arial" w:cs="Arial"/>
                <w:b/>
                <w:sz w:val="24"/>
                <w:szCs w:val="24"/>
              </w:rPr>
            </w:pPr>
          </w:p>
          <w:p w:rsidR="00581B89" w:rsidRPr="00581B89" w:rsidRDefault="007B1B41" w:rsidP="004F1929">
            <w:pPr>
              <w:spacing w:after="0" w:line="240" w:lineRule="auto"/>
              <w:ind w:right="-90"/>
              <w:jc w:val="both"/>
              <w:rPr>
                <w:rFonts w:ascii="Arial" w:hAnsi="Arial" w:cs="Arial"/>
                <w:b/>
                <w:sz w:val="24"/>
                <w:szCs w:val="24"/>
                <w:u w:val="single"/>
              </w:rPr>
            </w:pPr>
            <w:r w:rsidRPr="00581B89">
              <w:rPr>
                <w:rFonts w:ascii="Arial" w:hAnsi="Arial" w:cs="Arial"/>
                <w:b/>
                <w:sz w:val="24"/>
                <w:szCs w:val="24"/>
                <w:u w:val="single"/>
              </w:rPr>
              <w:t xml:space="preserve">AMENDMENTS </w:t>
            </w:r>
          </w:p>
          <w:p w:rsidR="00581B89" w:rsidRPr="00581B89" w:rsidRDefault="00581B89" w:rsidP="004F1929">
            <w:pPr>
              <w:spacing w:after="0" w:line="240" w:lineRule="auto"/>
              <w:ind w:right="-90"/>
              <w:jc w:val="both"/>
              <w:rPr>
                <w:rFonts w:ascii="Arial" w:hAnsi="Arial" w:cs="Arial"/>
                <w:b/>
                <w:sz w:val="24"/>
                <w:szCs w:val="24"/>
              </w:rPr>
            </w:pPr>
          </w:p>
          <w:p w:rsidR="00581B89" w:rsidRPr="00581B89" w:rsidRDefault="007B1B41" w:rsidP="004F1929">
            <w:pPr>
              <w:spacing w:after="0" w:line="240" w:lineRule="auto"/>
              <w:ind w:right="-90"/>
              <w:jc w:val="both"/>
              <w:rPr>
                <w:rFonts w:ascii="Arial" w:hAnsi="Arial" w:cs="Arial"/>
                <w:sz w:val="24"/>
                <w:szCs w:val="24"/>
              </w:rPr>
            </w:pPr>
            <w:r w:rsidRPr="00581B89">
              <w:rPr>
                <w:rFonts w:ascii="Arial" w:hAnsi="Arial" w:cs="Arial"/>
                <w:sz w:val="24"/>
                <w:szCs w:val="24"/>
              </w:rPr>
              <w:t xml:space="preserve">Deleted information appears in strikethrough. Additional information appears in italics and is underlined. </w:t>
            </w:r>
          </w:p>
          <w:p w:rsidR="00581B89" w:rsidRPr="00581B89" w:rsidRDefault="00581B89" w:rsidP="004F1929">
            <w:pPr>
              <w:spacing w:after="0" w:line="240" w:lineRule="auto"/>
              <w:ind w:right="-90"/>
              <w:jc w:val="both"/>
              <w:rPr>
                <w:rFonts w:ascii="Arial" w:hAnsi="Arial" w:cs="Arial"/>
                <w:b/>
                <w:sz w:val="24"/>
                <w:szCs w:val="24"/>
              </w:rPr>
            </w:pPr>
          </w:p>
          <w:p w:rsidR="00581B89" w:rsidRPr="00581B89" w:rsidRDefault="007B1B41" w:rsidP="004F1929">
            <w:pPr>
              <w:spacing w:after="0" w:line="240" w:lineRule="auto"/>
              <w:ind w:right="-90"/>
              <w:jc w:val="both"/>
              <w:rPr>
                <w:rFonts w:ascii="Arial" w:hAnsi="Arial" w:cs="Arial"/>
                <w:b/>
                <w:sz w:val="24"/>
                <w:szCs w:val="24"/>
                <w:u w:val="single"/>
              </w:rPr>
            </w:pPr>
            <w:r w:rsidRPr="00581B89">
              <w:rPr>
                <w:rFonts w:ascii="Arial" w:hAnsi="Arial" w:cs="Arial"/>
                <w:b/>
                <w:sz w:val="24"/>
                <w:szCs w:val="24"/>
                <w:u w:val="single"/>
              </w:rPr>
              <w:t xml:space="preserve">Individuals </w:t>
            </w:r>
          </w:p>
          <w:p w:rsidR="00581B89" w:rsidRPr="00581B89" w:rsidRDefault="00581B89" w:rsidP="004F1929">
            <w:pPr>
              <w:spacing w:after="0" w:line="240" w:lineRule="auto"/>
              <w:ind w:right="-90"/>
              <w:jc w:val="both"/>
              <w:rPr>
                <w:rFonts w:ascii="Arial" w:hAnsi="Arial" w:cs="Arial"/>
                <w:sz w:val="24"/>
                <w:szCs w:val="24"/>
              </w:rPr>
            </w:pPr>
          </w:p>
          <w:p w:rsidR="00581B89" w:rsidRPr="00581B89" w:rsidRDefault="007B1B41" w:rsidP="00581B89">
            <w:pPr>
              <w:pStyle w:val="ListParagraph"/>
              <w:numPr>
                <w:ilvl w:val="1"/>
                <w:numId w:val="7"/>
              </w:numPr>
              <w:spacing w:after="0" w:line="240" w:lineRule="auto"/>
              <w:ind w:left="1080" w:right="-90" w:hanging="450"/>
              <w:jc w:val="both"/>
              <w:rPr>
                <w:rFonts w:ascii="Arial" w:hAnsi="Arial" w:cs="Arial"/>
                <w:b/>
                <w:sz w:val="24"/>
                <w:szCs w:val="24"/>
              </w:rPr>
            </w:pPr>
            <w:r w:rsidRPr="00581B89">
              <w:rPr>
                <w:rFonts w:ascii="Arial" w:hAnsi="Arial" w:cs="Arial"/>
                <w:b/>
                <w:sz w:val="24"/>
                <w:szCs w:val="24"/>
              </w:rPr>
              <w:t xml:space="preserve">BEN ALI, </w:t>
            </w:r>
            <w:proofErr w:type="spellStart"/>
            <w:r w:rsidRPr="00581B89">
              <w:rPr>
                <w:rFonts w:ascii="Arial" w:hAnsi="Arial" w:cs="Arial"/>
                <w:b/>
                <w:sz w:val="24"/>
                <w:szCs w:val="24"/>
              </w:rPr>
              <w:t>Faouzi</w:t>
            </w:r>
            <w:proofErr w:type="spellEnd"/>
            <w:r w:rsidRPr="00581B89">
              <w:rPr>
                <w:rFonts w:ascii="Arial" w:hAnsi="Arial" w:cs="Arial"/>
                <w:b/>
                <w:sz w:val="24"/>
                <w:szCs w:val="24"/>
              </w:rPr>
              <w:t xml:space="preserve">, Ben </w:t>
            </w:r>
            <w:proofErr w:type="spellStart"/>
            <w:r w:rsidRPr="00581B89">
              <w:rPr>
                <w:rFonts w:ascii="Arial" w:hAnsi="Arial" w:cs="Arial"/>
                <w:b/>
                <w:sz w:val="24"/>
                <w:szCs w:val="24"/>
              </w:rPr>
              <w:t>Haj</w:t>
            </w:r>
            <w:proofErr w:type="spellEnd"/>
            <w:r w:rsidRPr="00581B89">
              <w:rPr>
                <w:rFonts w:ascii="Arial" w:hAnsi="Arial" w:cs="Arial"/>
                <w:b/>
                <w:sz w:val="24"/>
                <w:szCs w:val="24"/>
              </w:rPr>
              <w:t xml:space="preserve">, </w:t>
            </w:r>
            <w:proofErr w:type="spellStart"/>
            <w:r w:rsidRPr="00581B89">
              <w:rPr>
                <w:rFonts w:ascii="Arial" w:hAnsi="Arial" w:cs="Arial"/>
                <w:b/>
                <w:sz w:val="24"/>
                <w:szCs w:val="24"/>
              </w:rPr>
              <w:t>Hamda</w:t>
            </w:r>
            <w:proofErr w:type="spellEnd"/>
            <w:r w:rsidRPr="00581B89">
              <w:rPr>
                <w:rFonts w:ascii="Arial" w:hAnsi="Arial" w:cs="Arial"/>
                <w:b/>
                <w:sz w:val="24"/>
                <w:szCs w:val="24"/>
              </w:rPr>
              <w:t xml:space="preserve">, Ben </w:t>
            </w:r>
            <w:proofErr w:type="spellStart"/>
            <w:r w:rsidRPr="00581B89">
              <w:rPr>
                <w:rFonts w:ascii="Arial" w:hAnsi="Arial" w:cs="Arial"/>
                <w:b/>
                <w:sz w:val="24"/>
                <w:szCs w:val="24"/>
              </w:rPr>
              <w:t>Haj</w:t>
            </w:r>
            <w:proofErr w:type="spellEnd"/>
            <w:r w:rsidRPr="00581B89">
              <w:rPr>
                <w:rFonts w:ascii="Arial" w:hAnsi="Arial" w:cs="Arial"/>
                <w:b/>
                <w:sz w:val="24"/>
                <w:szCs w:val="24"/>
              </w:rPr>
              <w:t xml:space="preserve">, </w:t>
            </w:r>
            <w:proofErr w:type="spellStart"/>
            <w:r w:rsidRPr="00581B89">
              <w:rPr>
                <w:rFonts w:ascii="Arial" w:hAnsi="Arial" w:cs="Arial"/>
                <w:b/>
                <w:sz w:val="24"/>
                <w:szCs w:val="24"/>
              </w:rPr>
              <w:t>Hassen</w:t>
            </w:r>
            <w:proofErr w:type="spellEnd"/>
            <w:r w:rsidRPr="00581B89">
              <w:rPr>
                <w:rFonts w:ascii="Arial" w:hAnsi="Arial" w:cs="Arial"/>
                <w:b/>
                <w:sz w:val="24"/>
                <w:szCs w:val="24"/>
              </w:rPr>
              <w:t xml:space="preserve">.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DOB: 13/03/1947.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POB: </w:t>
            </w:r>
            <w:proofErr w:type="spellStart"/>
            <w:r w:rsidRPr="00581B89">
              <w:rPr>
                <w:rFonts w:ascii="Arial" w:hAnsi="Arial" w:cs="Arial"/>
                <w:sz w:val="24"/>
                <w:szCs w:val="24"/>
              </w:rPr>
              <w:t>Hammam</w:t>
            </w:r>
            <w:proofErr w:type="spellEnd"/>
            <w:r w:rsidRPr="00581B89">
              <w:rPr>
                <w:rFonts w:ascii="Arial" w:hAnsi="Arial" w:cs="Arial"/>
                <w:sz w:val="24"/>
                <w:szCs w:val="24"/>
              </w:rPr>
              <w:t xml:space="preserve">-Sousse, Tunisia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Nationality: Tunisian National Identification no: 02800443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Address: </w:t>
            </w:r>
            <w:r w:rsidRPr="009B0A74">
              <w:rPr>
                <w:rFonts w:ascii="Arial" w:hAnsi="Arial" w:cs="Arial"/>
                <w:i/>
                <w:sz w:val="24"/>
                <w:szCs w:val="24"/>
                <w:u w:val="single"/>
              </w:rPr>
              <w:t xml:space="preserve">Formerly residing </w:t>
            </w:r>
            <w:r w:rsidRPr="00581B89">
              <w:rPr>
                <w:rFonts w:ascii="Arial" w:hAnsi="Arial" w:cs="Arial"/>
                <w:sz w:val="24"/>
                <w:szCs w:val="24"/>
              </w:rPr>
              <w:t xml:space="preserve">at rue El </w:t>
            </w:r>
            <w:proofErr w:type="spellStart"/>
            <w:r w:rsidRPr="00581B89">
              <w:rPr>
                <w:rFonts w:ascii="Arial" w:hAnsi="Arial" w:cs="Arial"/>
                <w:sz w:val="24"/>
                <w:szCs w:val="24"/>
              </w:rPr>
              <w:t>Moez</w:t>
            </w:r>
            <w:proofErr w:type="spellEnd"/>
            <w:r w:rsidRPr="00581B89">
              <w:rPr>
                <w:rFonts w:ascii="Arial" w:hAnsi="Arial" w:cs="Arial"/>
                <w:sz w:val="24"/>
                <w:szCs w:val="24"/>
              </w:rPr>
              <w:t xml:space="preserve">, </w:t>
            </w:r>
            <w:proofErr w:type="spellStart"/>
            <w:r w:rsidRPr="00581B89">
              <w:rPr>
                <w:rFonts w:ascii="Arial" w:hAnsi="Arial" w:cs="Arial"/>
                <w:sz w:val="24"/>
                <w:szCs w:val="24"/>
              </w:rPr>
              <w:t>Hammam</w:t>
            </w:r>
            <w:proofErr w:type="spellEnd"/>
            <w:r w:rsidRPr="00581B89">
              <w:rPr>
                <w:rFonts w:ascii="Arial" w:hAnsi="Arial" w:cs="Arial"/>
                <w:sz w:val="24"/>
                <w:szCs w:val="24"/>
              </w:rPr>
              <w:t xml:space="preserve">-Sousse, Tunisia.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Other Information: </w:t>
            </w:r>
            <w:r w:rsidRPr="009B0A74">
              <w:rPr>
                <w:rFonts w:ascii="Arial" w:hAnsi="Arial" w:cs="Arial"/>
                <w:i/>
                <w:sz w:val="24"/>
                <w:szCs w:val="24"/>
                <w:u w:val="single"/>
              </w:rPr>
              <w:t>Deceased 25 February 2011</w:t>
            </w:r>
            <w:r w:rsidRPr="00581B89">
              <w:rPr>
                <w:rFonts w:ascii="Arial" w:hAnsi="Arial" w:cs="Arial"/>
                <w:sz w:val="24"/>
                <w:szCs w:val="24"/>
              </w:rPr>
              <w:t xml:space="preserve">. Managing director. Spouse of </w:t>
            </w:r>
            <w:proofErr w:type="spellStart"/>
            <w:r w:rsidRPr="00581B89">
              <w:rPr>
                <w:rFonts w:ascii="Arial" w:hAnsi="Arial" w:cs="Arial"/>
                <w:sz w:val="24"/>
                <w:szCs w:val="24"/>
              </w:rPr>
              <w:t>Zohra</w:t>
            </w:r>
            <w:proofErr w:type="spellEnd"/>
            <w:r w:rsidRPr="00581B89">
              <w:rPr>
                <w:rFonts w:ascii="Arial" w:hAnsi="Arial" w:cs="Arial"/>
                <w:sz w:val="24"/>
                <w:szCs w:val="24"/>
              </w:rPr>
              <w:t xml:space="preserve"> Ben </w:t>
            </w:r>
            <w:proofErr w:type="spellStart"/>
            <w:r w:rsidRPr="00581B89">
              <w:rPr>
                <w:rFonts w:ascii="Arial" w:hAnsi="Arial" w:cs="Arial"/>
                <w:sz w:val="24"/>
                <w:szCs w:val="24"/>
              </w:rPr>
              <w:t>Ammar</w:t>
            </w:r>
            <w:proofErr w:type="spellEnd"/>
            <w:r w:rsidRPr="00581B89">
              <w:rPr>
                <w:rFonts w:ascii="Arial" w:hAnsi="Arial" w:cs="Arial"/>
                <w:sz w:val="24"/>
                <w:szCs w:val="24"/>
              </w:rPr>
              <w:t xml:space="preserve">. </w:t>
            </w:r>
          </w:p>
          <w:p w:rsidR="00581B89" w:rsidRP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Group ID: 11619. </w:t>
            </w:r>
          </w:p>
          <w:p w:rsidR="00581B89" w:rsidRPr="00581B89" w:rsidRDefault="00581B89" w:rsidP="00581B89">
            <w:pPr>
              <w:spacing w:after="0" w:line="240" w:lineRule="auto"/>
              <w:ind w:left="1080" w:right="-90" w:hanging="450"/>
              <w:jc w:val="both"/>
              <w:rPr>
                <w:rFonts w:ascii="Arial" w:hAnsi="Arial" w:cs="Arial"/>
                <w:sz w:val="24"/>
                <w:szCs w:val="24"/>
              </w:rPr>
            </w:pPr>
          </w:p>
          <w:p w:rsidR="00581B89" w:rsidRDefault="007B1B41" w:rsidP="00581B89">
            <w:pPr>
              <w:pStyle w:val="ListParagraph"/>
              <w:numPr>
                <w:ilvl w:val="1"/>
                <w:numId w:val="7"/>
              </w:numPr>
              <w:spacing w:after="0" w:line="240" w:lineRule="auto"/>
              <w:ind w:left="1080" w:right="-90" w:hanging="450"/>
              <w:jc w:val="both"/>
              <w:rPr>
                <w:rFonts w:ascii="Arial" w:hAnsi="Arial" w:cs="Arial"/>
                <w:sz w:val="24"/>
                <w:szCs w:val="24"/>
              </w:rPr>
            </w:pPr>
            <w:r w:rsidRPr="00581B89">
              <w:rPr>
                <w:rFonts w:ascii="Arial" w:hAnsi="Arial" w:cs="Arial"/>
                <w:b/>
                <w:sz w:val="24"/>
                <w:szCs w:val="24"/>
              </w:rPr>
              <w:t xml:space="preserve">TRABELSI, Mohamed, Adel, Ben Mohamed, Ben </w:t>
            </w:r>
            <w:proofErr w:type="spellStart"/>
            <w:r w:rsidRPr="00581B89">
              <w:rPr>
                <w:rFonts w:ascii="Arial" w:hAnsi="Arial" w:cs="Arial"/>
                <w:b/>
                <w:sz w:val="24"/>
                <w:szCs w:val="24"/>
              </w:rPr>
              <w:t>Rehouma</w:t>
            </w:r>
            <w:proofErr w:type="spellEnd"/>
            <w:r w:rsidRPr="00581B89">
              <w:rPr>
                <w:rFonts w:ascii="Arial" w:hAnsi="Arial" w:cs="Arial"/>
                <w:b/>
                <w:sz w:val="24"/>
                <w:szCs w:val="24"/>
              </w:rPr>
              <w:t>.</w:t>
            </w:r>
            <w:r w:rsidRPr="00581B89">
              <w:rPr>
                <w:rFonts w:ascii="Arial" w:hAnsi="Arial" w:cs="Arial"/>
                <w:sz w:val="24"/>
                <w:szCs w:val="24"/>
              </w:rPr>
              <w:t xml:space="preserve">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DOB: 26/04/1950.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POB: Tunis, Tunisia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Nationality: Tunisian National Identification no: 00178522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Address: </w:t>
            </w:r>
            <w:r w:rsidRPr="009B0A74">
              <w:rPr>
                <w:rFonts w:ascii="Arial" w:hAnsi="Arial" w:cs="Arial"/>
                <w:i/>
                <w:sz w:val="24"/>
                <w:szCs w:val="24"/>
                <w:u w:val="single"/>
              </w:rPr>
              <w:t>Formerly residing at</w:t>
            </w:r>
            <w:r w:rsidRPr="00581B89">
              <w:rPr>
                <w:rFonts w:ascii="Arial" w:hAnsi="Arial" w:cs="Arial"/>
                <w:sz w:val="24"/>
                <w:szCs w:val="24"/>
              </w:rPr>
              <w:t xml:space="preserve"> 3 </w:t>
            </w:r>
            <w:proofErr w:type="gramStart"/>
            <w:r w:rsidRPr="00581B89">
              <w:rPr>
                <w:rFonts w:ascii="Arial" w:hAnsi="Arial" w:cs="Arial"/>
                <w:sz w:val="24"/>
                <w:szCs w:val="24"/>
              </w:rPr>
              <w:t>rue</w:t>
            </w:r>
            <w:proofErr w:type="gramEnd"/>
            <w:r w:rsidRPr="00581B89">
              <w:rPr>
                <w:rFonts w:ascii="Arial" w:hAnsi="Arial" w:cs="Arial"/>
                <w:sz w:val="24"/>
                <w:szCs w:val="24"/>
              </w:rPr>
              <w:t xml:space="preserve"> de la </w:t>
            </w:r>
            <w:proofErr w:type="spellStart"/>
            <w:r w:rsidRPr="00581B89">
              <w:rPr>
                <w:rFonts w:ascii="Arial" w:hAnsi="Arial" w:cs="Arial"/>
                <w:sz w:val="24"/>
                <w:szCs w:val="24"/>
              </w:rPr>
              <w:t>Colombe</w:t>
            </w:r>
            <w:proofErr w:type="spellEnd"/>
            <w:r w:rsidRPr="00581B89">
              <w:rPr>
                <w:rFonts w:ascii="Arial" w:hAnsi="Arial" w:cs="Arial"/>
                <w:sz w:val="24"/>
                <w:szCs w:val="24"/>
              </w:rPr>
              <w:t xml:space="preserve">, </w:t>
            </w:r>
            <w:proofErr w:type="spellStart"/>
            <w:r w:rsidRPr="00581B89">
              <w:rPr>
                <w:rFonts w:ascii="Arial" w:hAnsi="Arial" w:cs="Arial"/>
                <w:sz w:val="24"/>
                <w:szCs w:val="24"/>
              </w:rPr>
              <w:t>Gammarth</w:t>
            </w:r>
            <w:proofErr w:type="spellEnd"/>
            <w:r w:rsidRPr="00581B89">
              <w:rPr>
                <w:rFonts w:ascii="Arial" w:hAnsi="Arial" w:cs="Arial"/>
                <w:sz w:val="24"/>
                <w:szCs w:val="24"/>
              </w:rPr>
              <w:t xml:space="preserve"> </w:t>
            </w:r>
            <w:proofErr w:type="spellStart"/>
            <w:r w:rsidRPr="00581B89">
              <w:rPr>
                <w:rFonts w:ascii="Arial" w:hAnsi="Arial" w:cs="Arial"/>
                <w:sz w:val="24"/>
                <w:szCs w:val="24"/>
              </w:rPr>
              <w:t>Superieur</w:t>
            </w:r>
            <w:proofErr w:type="spellEnd"/>
            <w:r w:rsidRPr="00581B89">
              <w:rPr>
                <w:rFonts w:ascii="Arial" w:hAnsi="Arial" w:cs="Arial"/>
                <w:sz w:val="24"/>
                <w:szCs w:val="24"/>
              </w:rPr>
              <w:t xml:space="preserve">, Tunisia.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Other Information: </w:t>
            </w:r>
            <w:r w:rsidRPr="009B0A74">
              <w:rPr>
                <w:rFonts w:ascii="Arial" w:hAnsi="Arial" w:cs="Arial"/>
                <w:i/>
                <w:sz w:val="24"/>
                <w:szCs w:val="24"/>
                <w:u w:val="single"/>
              </w:rPr>
              <w:t>Deceased 27 January 2011</w:t>
            </w:r>
            <w:r w:rsidRPr="00581B89">
              <w:rPr>
                <w:rFonts w:ascii="Arial" w:hAnsi="Arial" w:cs="Arial"/>
                <w:sz w:val="24"/>
                <w:szCs w:val="24"/>
              </w:rPr>
              <w:t xml:space="preserve">. Managing director. Son of </w:t>
            </w:r>
            <w:proofErr w:type="spellStart"/>
            <w:r w:rsidRPr="00581B89">
              <w:rPr>
                <w:rFonts w:ascii="Arial" w:hAnsi="Arial" w:cs="Arial"/>
                <w:sz w:val="24"/>
                <w:szCs w:val="24"/>
              </w:rPr>
              <w:t>Saida</w:t>
            </w:r>
            <w:proofErr w:type="spellEnd"/>
            <w:r w:rsidRPr="00581B89">
              <w:rPr>
                <w:rFonts w:ascii="Arial" w:hAnsi="Arial" w:cs="Arial"/>
                <w:sz w:val="24"/>
                <w:szCs w:val="24"/>
              </w:rPr>
              <w:t xml:space="preserve"> </w:t>
            </w:r>
            <w:proofErr w:type="spellStart"/>
            <w:r w:rsidRPr="00581B89">
              <w:rPr>
                <w:rFonts w:ascii="Arial" w:hAnsi="Arial" w:cs="Arial"/>
                <w:sz w:val="24"/>
                <w:szCs w:val="24"/>
              </w:rPr>
              <w:t>Dherif</w:t>
            </w:r>
            <w:proofErr w:type="spellEnd"/>
            <w:r w:rsidRPr="00581B89">
              <w:rPr>
                <w:rFonts w:ascii="Arial" w:hAnsi="Arial" w:cs="Arial"/>
                <w:sz w:val="24"/>
                <w:szCs w:val="24"/>
              </w:rPr>
              <w:t xml:space="preserve">. Spouse of </w:t>
            </w:r>
            <w:proofErr w:type="spellStart"/>
            <w:r w:rsidRPr="00581B89">
              <w:rPr>
                <w:rFonts w:ascii="Arial" w:hAnsi="Arial" w:cs="Arial"/>
                <w:sz w:val="24"/>
                <w:szCs w:val="24"/>
              </w:rPr>
              <w:t>Souad</w:t>
            </w:r>
            <w:proofErr w:type="spellEnd"/>
            <w:r w:rsidRPr="00581B89">
              <w:rPr>
                <w:rFonts w:ascii="Arial" w:hAnsi="Arial" w:cs="Arial"/>
                <w:sz w:val="24"/>
                <w:szCs w:val="24"/>
              </w:rPr>
              <w:t xml:space="preserve"> Ben </w:t>
            </w:r>
            <w:proofErr w:type="spellStart"/>
            <w:r w:rsidRPr="00581B89">
              <w:rPr>
                <w:rFonts w:ascii="Arial" w:hAnsi="Arial" w:cs="Arial"/>
                <w:sz w:val="24"/>
                <w:szCs w:val="24"/>
              </w:rPr>
              <w:t>Jemia</w:t>
            </w:r>
            <w:proofErr w:type="spellEnd"/>
            <w:r w:rsidRPr="00581B89">
              <w:rPr>
                <w:rFonts w:ascii="Arial" w:hAnsi="Arial" w:cs="Arial"/>
                <w:sz w:val="24"/>
                <w:szCs w:val="24"/>
              </w:rPr>
              <w:t xml:space="preserve">. </w:t>
            </w:r>
          </w:p>
          <w:p w:rsidR="00581B89" w:rsidRP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Group ID: 11595. </w:t>
            </w:r>
          </w:p>
          <w:p w:rsidR="00581B89" w:rsidRPr="00581B89" w:rsidRDefault="00581B89" w:rsidP="00581B89">
            <w:pPr>
              <w:spacing w:after="0" w:line="240" w:lineRule="auto"/>
              <w:ind w:left="1080" w:right="-90" w:hanging="450"/>
              <w:jc w:val="both"/>
              <w:rPr>
                <w:rFonts w:ascii="Arial" w:hAnsi="Arial" w:cs="Arial"/>
                <w:sz w:val="24"/>
                <w:szCs w:val="24"/>
              </w:rPr>
            </w:pPr>
          </w:p>
          <w:p w:rsidR="00581B89" w:rsidRPr="00581B89" w:rsidRDefault="007B1B41" w:rsidP="00581B89">
            <w:pPr>
              <w:pStyle w:val="ListParagraph"/>
              <w:numPr>
                <w:ilvl w:val="1"/>
                <w:numId w:val="7"/>
              </w:numPr>
              <w:spacing w:after="0" w:line="240" w:lineRule="auto"/>
              <w:ind w:left="1080" w:right="-90" w:hanging="450"/>
              <w:jc w:val="both"/>
              <w:rPr>
                <w:rFonts w:ascii="Arial" w:hAnsi="Arial" w:cs="Arial"/>
                <w:b/>
                <w:sz w:val="24"/>
                <w:szCs w:val="24"/>
              </w:rPr>
            </w:pPr>
            <w:r w:rsidRPr="00581B89">
              <w:rPr>
                <w:rFonts w:ascii="Arial" w:hAnsi="Arial" w:cs="Arial"/>
                <w:b/>
                <w:sz w:val="24"/>
                <w:szCs w:val="24"/>
              </w:rPr>
              <w:t xml:space="preserve">TRABELSI, </w:t>
            </w:r>
            <w:proofErr w:type="spellStart"/>
            <w:r w:rsidRPr="00581B89">
              <w:rPr>
                <w:rFonts w:ascii="Arial" w:hAnsi="Arial" w:cs="Arial"/>
                <w:b/>
                <w:sz w:val="24"/>
                <w:szCs w:val="24"/>
              </w:rPr>
              <w:t>Moncef</w:t>
            </w:r>
            <w:proofErr w:type="spellEnd"/>
            <w:r w:rsidRPr="00581B89">
              <w:rPr>
                <w:rFonts w:ascii="Arial" w:hAnsi="Arial" w:cs="Arial"/>
                <w:b/>
                <w:sz w:val="24"/>
                <w:szCs w:val="24"/>
              </w:rPr>
              <w:t xml:space="preserve">, Ben Mohamed, Ben </w:t>
            </w:r>
            <w:proofErr w:type="spellStart"/>
            <w:r w:rsidRPr="00581B89">
              <w:rPr>
                <w:rFonts w:ascii="Arial" w:hAnsi="Arial" w:cs="Arial"/>
                <w:b/>
                <w:sz w:val="24"/>
                <w:szCs w:val="24"/>
              </w:rPr>
              <w:t>Rhouma</w:t>
            </w:r>
            <w:proofErr w:type="spellEnd"/>
            <w:r w:rsidRPr="00581B89">
              <w:rPr>
                <w:rFonts w:ascii="Arial" w:hAnsi="Arial" w:cs="Arial"/>
                <w:b/>
                <w:sz w:val="24"/>
                <w:szCs w:val="24"/>
              </w:rPr>
              <w:t xml:space="preserve">.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DOB: 04/03/1944.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POB: Tunis, Tunisia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Nationality: Tunisian National Identification no: 05000799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Address: </w:t>
            </w:r>
            <w:r w:rsidRPr="009B0A74">
              <w:rPr>
                <w:rFonts w:ascii="Arial" w:hAnsi="Arial" w:cs="Arial"/>
                <w:i/>
                <w:sz w:val="24"/>
                <w:szCs w:val="24"/>
                <w:u w:val="single"/>
              </w:rPr>
              <w:t>Formerly residing at</w:t>
            </w:r>
            <w:r w:rsidRPr="00581B89">
              <w:rPr>
                <w:rFonts w:ascii="Arial" w:hAnsi="Arial" w:cs="Arial"/>
                <w:sz w:val="24"/>
                <w:szCs w:val="24"/>
              </w:rPr>
              <w:t xml:space="preserve"> 11 rue de France, </w:t>
            </w:r>
            <w:proofErr w:type="spellStart"/>
            <w:r w:rsidRPr="00581B89">
              <w:rPr>
                <w:rFonts w:ascii="Arial" w:hAnsi="Arial" w:cs="Arial"/>
                <w:sz w:val="24"/>
                <w:szCs w:val="24"/>
              </w:rPr>
              <w:t>Rades</w:t>
            </w:r>
            <w:proofErr w:type="spellEnd"/>
            <w:r w:rsidRPr="00581B89">
              <w:rPr>
                <w:rFonts w:ascii="Arial" w:hAnsi="Arial" w:cs="Arial"/>
                <w:sz w:val="24"/>
                <w:szCs w:val="24"/>
              </w:rPr>
              <w:t xml:space="preserve"> Ben </w:t>
            </w:r>
            <w:proofErr w:type="spellStart"/>
            <w:r w:rsidRPr="00581B89">
              <w:rPr>
                <w:rFonts w:ascii="Arial" w:hAnsi="Arial" w:cs="Arial"/>
                <w:sz w:val="24"/>
                <w:szCs w:val="24"/>
              </w:rPr>
              <w:t>Arous</w:t>
            </w:r>
            <w:proofErr w:type="spellEnd"/>
            <w:r w:rsidRPr="00581B89">
              <w:rPr>
                <w:rFonts w:ascii="Arial" w:hAnsi="Arial" w:cs="Arial"/>
                <w:sz w:val="24"/>
                <w:szCs w:val="24"/>
              </w:rPr>
              <w:t xml:space="preserve">, </w:t>
            </w:r>
            <w:proofErr w:type="gramStart"/>
            <w:r w:rsidRPr="00581B89">
              <w:rPr>
                <w:rFonts w:ascii="Arial" w:hAnsi="Arial" w:cs="Arial"/>
                <w:sz w:val="24"/>
                <w:szCs w:val="24"/>
              </w:rPr>
              <w:t>Tunisia</w:t>
            </w:r>
            <w:proofErr w:type="gramEnd"/>
            <w:r w:rsidRPr="00581B89">
              <w:rPr>
                <w:rFonts w:ascii="Arial" w:hAnsi="Arial" w:cs="Arial"/>
                <w:sz w:val="24"/>
                <w:szCs w:val="24"/>
              </w:rPr>
              <w:t xml:space="preserve">. </w:t>
            </w:r>
          </w:p>
          <w:p w:rsid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 xml:space="preserve">Other Information: </w:t>
            </w:r>
            <w:r w:rsidRPr="009B0A74">
              <w:rPr>
                <w:rFonts w:ascii="Arial" w:hAnsi="Arial" w:cs="Arial"/>
                <w:i/>
                <w:sz w:val="24"/>
                <w:szCs w:val="24"/>
                <w:u w:val="single"/>
              </w:rPr>
              <w:t>Deceased 4 April 2011</w:t>
            </w:r>
            <w:r w:rsidRPr="00581B89">
              <w:rPr>
                <w:rFonts w:ascii="Arial" w:hAnsi="Arial" w:cs="Arial"/>
                <w:sz w:val="24"/>
                <w:szCs w:val="24"/>
              </w:rPr>
              <w:t xml:space="preserve">. Managing director. Son of </w:t>
            </w:r>
            <w:proofErr w:type="spellStart"/>
            <w:r w:rsidRPr="00581B89">
              <w:rPr>
                <w:rFonts w:ascii="Arial" w:hAnsi="Arial" w:cs="Arial"/>
                <w:sz w:val="24"/>
                <w:szCs w:val="24"/>
              </w:rPr>
              <w:t>Saida</w:t>
            </w:r>
            <w:proofErr w:type="spellEnd"/>
            <w:r w:rsidRPr="00581B89">
              <w:rPr>
                <w:rFonts w:ascii="Arial" w:hAnsi="Arial" w:cs="Arial"/>
                <w:sz w:val="24"/>
                <w:szCs w:val="24"/>
              </w:rPr>
              <w:t xml:space="preserve"> </w:t>
            </w:r>
            <w:proofErr w:type="spellStart"/>
            <w:r w:rsidRPr="00581B89">
              <w:rPr>
                <w:rFonts w:ascii="Arial" w:hAnsi="Arial" w:cs="Arial"/>
                <w:sz w:val="24"/>
                <w:szCs w:val="24"/>
              </w:rPr>
              <w:t>Dherif</w:t>
            </w:r>
            <w:proofErr w:type="spellEnd"/>
            <w:r w:rsidRPr="00581B89">
              <w:rPr>
                <w:rFonts w:ascii="Arial" w:hAnsi="Arial" w:cs="Arial"/>
                <w:sz w:val="24"/>
                <w:szCs w:val="24"/>
              </w:rPr>
              <w:t xml:space="preserve">. Spouse of </w:t>
            </w:r>
            <w:proofErr w:type="spellStart"/>
            <w:r w:rsidRPr="00581B89">
              <w:rPr>
                <w:rFonts w:ascii="Arial" w:hAnsi="Arial" w:cs="Arial"/>
                <w:sz w:val="24"/>
                <w:szCs w:val="24"/>
              </w:rPr>
              <w:t>Yamina</w:t>
            </w:r>
            <w:proofErr w:type="spellEnd"/>
            <w:r w:rsidRPr="00581B89">
              <w:rPr>
                <w:rFonts w:ascii="Arial" w:hAnsi="Arial" w:cs="Arial"/>
                <w:sz w:val="24"/>
                <w:szCs w:val="24"/>
              </w:rPr>
              <w:t xml:space="preserve"> </w:t>
            </w:r>
            <w:proofErr w:type="spellStart"/>
            <w:r w:rsidRPr="00581B89">
              <w:rPr>
                <w:rFonts w:ascii="Arial" w:hAnsi="Arial" w:cs="Arial"/>
                <w:sz w:val="24"/>
                <w:szCs w:val="24"/>
              </w:rPr>
              <w:t>Souiei</w:t>
            </w:r>
            <w:proofErr w:type="spellEnd"/>
            <w:r w:rsidRPr="00581B89">
              <w:rPr>
                <w:rFonts w:ascii="Arial" w:hAnsi="Arial" w:cs="Arial"/>
                <w:sz w:val="24"/>
                <w:szCs w:val="24"/>
              </w:rPr>
              <w:t xml:space="preserve">. </w:t>
            </w:r>
          </w:p>
          <w:p w:rsidR="007B1B41" w:rsidRPr="00581B89" w:rsidRDefault="007B1B41" w:rsidP="00581B89">
            <w:pPr>
              <w:pStyle w:val="ListParagraph"/>
              <w:spacing w:after="0" w:line="240" w:lineRule="auto"/>
              <w:ind w:left="1080" w:right="-90"/>
              <w:jc w:val="both"/>
              <w:rPr>
                <w:rFonts w:ascii="Arial" w:hAnsi="Arial" w:cs="Arial"/>
                <w:sz w:val="24"/>
                <w:szCs w:val="24"/>
              </w:rPr>
            </w:pPr>
            <w:r w:rsidRPr="00581B89">
              <w:rPr>
                <w:rFonts w:ascii="Arial" w:hAnsi="Arial" w:cs="Arial"/>
                <w:sz w:val="24"/>
                <w:szCs w:val="24"/>
              </w:rPr>
              <w:t>Group ID: 11586.</w:t>
            </w:r>
          </w:p>
          <w:p w:rsidR="00581B89" w:rsidRPr="00581B89" w:rsidRDefault="00581B89" w:rsidP="004F1929">
            <w:pPr>
              <w:spacing w:after="0" w:line="240" w:lineRule="auto"/>
              <w:ind w:right="-90"/>
              <w:jc w:val="both"/>
              <w:rPr>
                <w:rFonts w:ascii="Arial" w:hAnsi="Arial" w:cs="Arial"/>
                <w:sz w:val="24"/>
                <w:szCs w:val="24"/>
              </w:rPr>
            </w:pPr>
          </w:p>
          <w:p w:rsidR="00486592" w:rsidRPr="00581B89" w:rsidRDefault="00486592" w:rsidP="004F1929">
            <w:pPr>
              <w:spacing w:after="0" w:line="240" w:lineRule="auto"/>
              <w:ind w:right="-90"/>
              <w:jc w:val="both"/>
              <w:rPr>
                <w:rFonts w:ascii="Arial" w:hAnsi="Arial" w:cs="Arial"/>
                <w:sz w:val="24"/>
                <w:szCs w:val="24"/>
              </w:rPr>
            </w:pPr>
          </w:p>
          <w:p w:rsidR="00486592" w:rsidRPr="00581B89" w:rsidRDefault="00486592" w:rsidP="004F1929">
            <w:pPr>
              <w:spacing w:after="0" w:line="240" w:lineRule="auto"/>
              <w:ind w:right="-90"/>
              <w:jc w:val="both"/>
              <w:rPr>
                <w:rFonts w:ascii="Arial" w:hAnsi="Arial" w:cs="Arial"/>
                <w:b/>
                <w:sz w:val="24"/>
                <w:szCs w:val="24"/>
              </w:rPr>
            </w:pPr>
            <w:r w:rsidRPr="00581B89">
              <w:rPr>
                <w:rFonts w:ascii="Arial" w:hAnsi="Arial" w:cs="Arial"/>
                <w:b/>
                <w:sz w:val="24"/>
                <w:szCs w:val="24"/>
              </w:rPr>
              <w:t>Financial Services Commission</w:t>
            </w:r>
          </w:p>
          <w:p w:rsidR="000958E3" w:rsidRPr="00581B89" w:rsidRDefault="007B1B41" w:rsidP="003F73D0">
            <w:pPr>
              <w:spacing w:after="0" w:line="240" w:lineRule="auto"/>
              <w:ind w:right="-90"/>
              <w:jc w:val="both"/>
              <w:rPr>
                <w:rFonts w:ascii="Arial" w:hAnsi="Arial" w:cs="Arial"/>
                <w:b/>
                <w:sz w:val="24"/>
                <w:szCs w:val="24"/>
              </w:rPr>
            </w:pPr>
            <w:r w:rsidRPr="00581B89">
              <w:rPr>
                <w:rFonts w:ascii="Arial" w:hAnsi="Arial" w:cs="Arial"/>
                <w:b/>
                <w:sz w:val="24"/>
                <w:szCs w:val="24"/>
              </w:rPr>
              <w:t>02/02</w:t>
            </w:r>
            <w:r w:rsidR="004F1929" w:rsidRPr="00581B89">
              <w:rPr>
                <w:rFonts w:ascii="Arial" w:hAnsi="Arial" w:cs="Arial"/>
                <w:b/>
                <w:sz w:val="24"/>
                <w:szCs w:val="24"/>
              </w:rPr>
              <w:t>/2015</w:t>
            </w:r>
          </w:p>
          <w:p w:rsidR="000958E3" w:rsidRPr="00581B89"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731A0E" w:rsidRDefault="00731A0E" w:rsidP="003F73D0">
            <w:pPr>
              <w:spacing w:after="0" w:line="240" w:lineRule="auto"/>
              <w:ind w:right="-90"/>
              <w:jc w:val="both"/>
              <w:rPr>
                <w:rFonts w:ascii="Arial" w:hAnsi="Arial" w:cs="Arial"/>
                <w:b/>
                <w:sz w:val="24"/>
                <w:szCs w:val="24"/>
              </w:rPr>
            </w:pPr>
            <w:r>
              <w:rPr>
                <w:rFonts w:ascii="Bangkok" w:hAnsi="Bangkok"/>
                <w:b/>
                <w:noProof/>
                <w:sz w:val="40"/>
                <w:szCs w:val="40"/>
                <w:lang w:eastAsia="en-029"/>
              </w:rPr>
              <w:lastRenderedPageBreak/>
              <w:drawing>
                <wp:anchor distT="0" distB="0" distL="114300" distR="114300" simplePos="0" relativeHeight="251660288" behindDoc="0" locked="0" layoutInCell="1" allowOverlap="1">
                  <wp:simplePos x="0" y="0"/>
                  <wp:positionH relativeFrom="column">
                    <wp:posOffset>-200025</wp:posOffset>
                  </wp:positionH>
                  <wp:positionV relativeFrom="paragraph">
                    <wp:posOffset>-400050</wp:posOffset>
                  </wp:positionV>
                  <wp:extent cx="1219200" cy="11239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19200" cy="1123950"/>
                          </a:xfrm>
                          <a:prstGeom prst="rect">
                            <a:avLst/>
                          </a:prstGeom>
                          <a:noFill/>
                          <a:ln w="9525">
                            <a:noFill/>
                            <a:miter lim="800000"/>
                            <a:headEnd/>
                            <a:tailEnd/>
                          </a:ln>
                        </pic:spPr>
                      </pic:pic>
                    </a:graphicData>
                  </a:graphic>
                </wp:anchor>
              </w:drawing>
            </w:r>
            <w:r>
              <w:rPr>
                <w:rFonts w:ascii="Bangkok" w:hAnsi="Bangkok"/>
                <w:b/>
                <w:sz w:val="40"/>
                <w:szCs w:val="40"/>
              </w:rPr>
              <w:t xml:space="preserve">        F</w:t>
            </w:r>
            <w:r w:rsidRPr="003A114E">
              <w:rPr>
                <w:rFonts w:ascii="Bangkok" w:hAnsi="Bangkok"/>
                <w:b/>
                <w:sz w:val="40"/>
                <w:szCs w:val="40"/>
              </w:rPr>
              <w:t>INANCIAL SERVICES COMMISSION</w:t>
            </w:r>
          </w:p>
          <w:p w:rsidR="00731A0E" w:rsidRDefault="00731A0E" w:rsidP="003F73D0">
            <w:pPr>
              <w:spacing w:after="0" w:line="240" w:lineRule="auto"/>
              <w:ind w:right="-90"/>
              <w:jc w:val="both"/>
              <w:rPr>
                <w:rFonts w:ascii="Arial" w:hAnsi="Arial" w:cs="Arial"/>
                <w:b/>
                <w:sz w:val="24"/>
                <w:szCs w:val="24"/>
              </w:rPr>
            </w:pPr>
            <w:r>
              <w:rPr>
                <w:rFonts w:ascii="Arial" w:hAnsi="Arial" w:cs="Arial"/>
                <w:b/>
                <w:noProof/>
                <w:sz w:val="24"/>
                <w:szCs w:val="24"/>
                <w:lang w:eastAsia="en-029"/>
              </w:rPr>
              <w:drawing>
                <wp:anchor distT="0" distB="0" distL="114300" distR="114300" simplePos="0" relativeHeight="251661312" behindDoc="0" locked="0" layoutInCell="1" allowOverlap="1">
                  <wp:simplePos x="0" y="0"/>
                  <wp:positionH relativeFrom="column">
                    <wp:posOffset>1152525</wp:posOffset>
                  </wp:positionH>
                  <wp:positionV relativeFrom="paragraph">
                    <wp:posOffset>7620</wp:posOffset>
                  </wp:positionV>
                  <wp:extent cx="4639310" cy="219075"/>
                  <wp:effectExtent l="19050" t="0" r="889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39310" cy="219075"/>
                          </a:xfrm>
                          <a:prstGeom prst="rect">
                            <a:avLst/>
                          </a:prstGeom>
                          <a:noFill/>
                          <a:ln w="9525">
                            <a:noFill/>
                            <a:miter lim="800000"/>
                            <a:headEnd/>
                            <a:tailEnd/>
                          </a:ln>
                        </pic:spPr>
                      </pic:pic>
                    </a:graphicData>
                  </a:graphic>
                </wp:anchor>
              </w:drawing>
            </w:r>
          </w:p>
          <w:p w:rsidR="007B1B41" w:rsidRDefault="007B1B41" w:rsidP="009D5BD0">
            <w:pPr>
              <w:spacing w:after="0" w:line="240" w:lineRule="auto"/>
              <w:ind w:right="-90"/>
              <w:jc w:val="both"/>
              <w:rPr>
                <w:rFonts w:ascii="Arial" w:hAnsi="Arial" w:cs="Arial"/>
                <w:b/>
                <w:sz w:val="24"/>
                <w:szCs w:val="24"/>
              </w:rPr>
            </w:pPr>
          </w:p>
          <w:p w:rsidR="007B1B41" w:rsidRDefault="007B1B41" w:rsidP="009D5BD0">
            <w:pPr>
              <w:spacing w:after="0" w:line="240" w:lineRule="auto"/>
              <w:ind w:right="-90"/>
              <w:jc w:val="both"/>
              <w:rPr>
                <w:rFonts w:ascii="Arial" w:hAnsi="Arial" w:cs="Arial"/>
                <w:b/>
                <w:sz w:val="24"/>
                <w:szCs w:val="24"/>
              </w:rPr>
            </w:pPr>
          </w:p>
          <w:tbl>
            <w:tblPr>
              <w:tblW w:w="0" w:type="auto"/>
              <w:tblBorders>
                <w:top w:val="nil"/>
                <w:left w:val="nil"/>
                <w:bottom w:val="nil"/>
                <w:right w:val="nil"/>
              </w:tblBorders>
              <w:tblLayout w:type="fixed"/>
              <w:tblLook w:val="0000"/>
            </w:tblPr>
            <w:tblGrid>
              <w:gridCol w:w="9378"/>
            </w:tblGrid>
            <w:tr w:rsidR="00731A0E" w:rsidRPr="00EF0E14" w:rsidTr="00731A0E">
              <w:trPr>
                <w:trHeight w:val="1152"/>
              </w:trPr>
              <w:tc>
                <w:tcPr>
                  <w:tcW w:w="9378" w:type="dxa"/>
                </w:tcPr>
                <w:p w:rsidR="00731A0E" w:rsidRPr="00EF0E14" w:rsidRDefault="00731A0E" w:rsidP="00731A0E">
                  <w:pPr>
                    <w:pStyle w:val="Default"/>
                    <w:ind w:left="-90" w:right="-90"/>
                    <w:jc w:val="both"/>
                    <w:rPr>
                      <w:rFonts w:ascii="Arial" w:hAnsi="Arial" w:cs="Arial"/>
                    </w:rPr>
                  </w:pPr>
                </w:p>
                <w:p w:rsidR="00731A0E" w:rsidRPr="00EF0E14" w:rsidRDefault="00731A0E" w:rsidP="00731A0E">
                  <w:pPr>
                    <w:pStyle w:val="Default"/>
                    <w:ind w:left="-108" w:right="-90"/>
                    <w:jc w:val="both"/>
                    <w:rPr>
                      <w:rFonts w:ascii="Arial" w:hAnsi="Arial" w:cs="Arial"/>
                    </w:rPr>
                  </w:pPr>
                  <w:r>
                    <w:rPr>
                      <w:rFonts w:ascii="Arial" w:hAnsi="Arial" w:cs="Arial"/>
                    </w:rPr>
                    <w:t>02 February 2015</w:t>
                  </w:r>
                </w:p>
                <w:p w:rsidR="00731A0E" w:rsidRPr="00EF0E14" w:rsidRDefault="00731A0E" w:rsidP="00731A0E">
                  <w:pPr>
                    <w:pStyle w:val="Default"/>
                    <w:ind w:right="-90"/>
                    <w:jc w:val="both"/>
                    <w:rPr>
                      <w:rFonts w:ascii="Arial" w:hAnsi="Arial" w:cs="Arial"/>
                    </w:rPr>
                  </w:pPr>
                </w:p>
              </w:tc>
            </w:tr>
          </w:tbl>
          <w:p w:rsidR="00731A0E" w:rsidRDefault="00731A0E" w:rsidP="00731A0E">
            <w:pPr>
              <w:spacing w:after="0" w:line="240" w:lineRule="auto"/>
              <w:ind w:right="-90"/>
              <w:jc w:val="center"/>
              <w:rPr>
                <w:rFonts w:ascii="Arial" w:hAnsi="Arial" w:cs="Arial"/>
                <w:b/>
                <w:sz w:val="28"/>
                <w:szCs w:val="28"/>
              </w:rPr>
            </w:pPr>
            <w:r>
              <w:rPr>
                <w:rFonts w:ascii="Arial" w:hAnsi="Arial" w:cs="Arial"/>
                <w:b/>
                <w:sz w:val="28"/>
                <w:szCs w:val="28"/>
              </w:rPr>
              <w:t>T</w:t>
            </w:r>
            <w:r w:rsidR="00052D60">
              <w:rPr>
                <w:rFonts w:ascii="Arial" w:hAnsi="Arial" w:cs="Arial"/>
                <w:b/>
                <w:sz w:val="28"/>
                <w:szCs w:val="28"/>
              </w:rPr>
              <w:t>errorism and Terrorist Financing</w:t>
            </w:r>
          </w:p>
          <w:p w:rsidR="00731A0E" w:rsidRDefault="00731A0E" w:rsidP="00731A0E">
            <w:pPr>
              <w:spacing w:after="0" w:line="240" w:lineRule="auto"/>
              <w:ind w:right="-90"/>
              <w:jc w:val="both"/>
              <w:rPr>
                <w:rFonts w:ascii="Arial" w:hAnsi="Arial" w:cs="Arial"/>
                <w:b/>
                <w:sz w:val="28"/>
                <w:szCs w:val="28"/>
              </w:rPr>
            </w:pPr>
          </w:p>
          <w:p w:rsidR="00052D60" w:rsidRPr="00052D60" w:rsidRDefault="007B1B41" w:rsidP="009D5BD0">
            <w:pPr>
              <w:spacing w:after="0" w:line="240" w:lineRule="auto"/>
              <w:ind w:right="-90"/>
              <w:jc w:val="both"/>
              <w:rPr>
                <w:rFonts w:ascii="Arial" w:hAnsi="Arial" w:cs="Arial"/>
                <w:b/>
                <w:sz w:val="24"/>
                <w:szCs w:val="24"/>
              </w:rPr>
            </w:pPr>
            <w:r w:rsidRPr="00052D60">
              <w:rPr>
                <w:rFonts w:ascii="Arial" w:hAnsi="Arial" w:cs="Arial"/>
                <w:b/>
                <w:sz w:val="24"/>
                <w:szCs w:val="24"/>
              </w:rPr>
              <w:t xml:space="preserve">Introduction </w:t>
            </w:r>
          </w:p>
          <w:p w:rsidR="00052D60" w:rsidRPr="00052D60" w:rsidRDefault="00052D60" w:rsidP="009D5BD0">
            <w:pPr>
              <w:spacing w:after="0" w:line="240" w:lineRule="auto"/>
              <w:ind w:right="-90"/>
              <w:jc w:val="both"/>
              <w:rPr>
                <w:rFonts w:ascii="Arial" w:hAnsi="Arial" w:cs="Arial"/>
                <w:sz w:val="24"/>
                <w:szCs w:val="24"/>
              </w:rPr>
            </w:pPr>
          </w:p>
          <w:p w:rsidR="00052D60" w:rsidRP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A designation has been renewed under the Terrorist Asset-Freezing etc. Act 2010. </w:t>
            </w:r>
          </w:p>
          <w:p w:rsidR="00052D60" w:rsidRDefault="00052D60" w:rsidP="00052D60">
            <w:pPr>
              <w:pStyle w:val="ListParagraph"/>
              <w:spacing w:after="0" w:line="240" w:lineRule="auto"/>
              <w:ind w:right="-90"/>
              <w:jc w:val="both"/>
              <w:rPr>
                <w:rFonts w:ascii="Arial" w:hAnsi="Arial" w:cs="Arial"/>
                <w:sz w:val="24"/>
                <w:szCs w:val="24"/>
              </w:rPr>
            </w:pPr>
          </w:p>
          <w:p w:rsidR="00052D60" w:rsidRPr="00052D60" w:rsidRDefault="007B1B41" w:rsidP="00052D60">
            <w:pPr>
              <w:spacing w:after="0" w:line="240" w:lineRule="auto"/>
              <w:ind w:right="-90"/>
              <w:jc w:val="both"/>
              <w:rPr>
                <w:rFonts w:ascii="Arial" w:hAnsi="Arial" w:cs="Arial"/>
                <w:b/>
                <w:sz w:val="24"/>
                <w:szCs w:val="24"/>
              </w:rPr>
            </w:pPr>
            <w:r w:rsidRPr="00052D60">
              <w:rPr>
                <w:rFonts w:ascii="Arial" w:hAnsi="Arial" w:cs="Arial"/>
                <w:b/>
                <w:sz w:val="24"/>
                <w:szCs w:val="24"/>
              </w:rPr>
              <w:t xml:space="preserve">The reason for this Notice </w:t>
            </w: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The Treasury has renewed the final designation in respect of Khalid, Sheikh, MOHAMMED, with effect from 2 February 2015. </w:t>
            </w: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This means that Khalid, Sheikh, MOHAMMED is therefore a Designated Person for the purposes of the Terrorist Asset Freezing etc Act 2010 (“the Act”) and continues to be subject to the financial sanctions imposed by the Act. </w:t>
            </w:r>
          </w:p>
          <w:p w:rsidR="00052D60" w:rsidRDefault="00052D60" w:rsidP="00052D60">
            <w:pPr>
              <w:pStyle w:val="ListParagraph"/>
              <w:spacing w:after="0" w:line="240" w:lineRule="auto"/>
              <w:ind w:right="-90"/>
              <w:jc w:val="both"/>
              <w:rPr>
                <w:rFonts w:ascii="Arial" w:hAnsi="Arial" w:cs="Arial"/>
                <w:sz w:val="24"/>
                <w:szCs w:val="24"/>
              </w:rPr>
            </w:pPr>
          </w:p>
          <w:p w:rsidR="00052D60" w:rsidRPr="00052D60" w:rsidRDefault="007B1B41" w:rsidP="00052D60">
            <w:pPr>
              <w:spacing w:after="0" w:line="240" w:lineRule="auto"/>
              <w:ind w:right="-90"/>
              <w:jc w:val="both"/>
              <w:rPr>
                <w:rFonts w:ascii="Arial" w:hAnsi="Arial" w:cs="Arial"/>
                <w:b/>
                <w:sz w:val="24"/>
                <w:szCs w:val="24"/>
              </w:rPr>
            </w:pPr>
            <w:r w:rsidRPr="00052D60">
              <w:rPr>
                <w:rFonts w:ascii="Arial" w:hAnsi="Arial" w:cs="Arial"/>
                <w:b/>
                <w:sz w:val="24"/>
                <w:szCs w:val="24"/>
              </w:rPr>
              <w:t xml:space="preserve">What </w:t>
            </w:r>
            <w:r w:rsidRPr="00B44AD6">
              <w:rPr>
                <w:rFonts w:ascii="Arial" w:hAnsi="Arial" w:cs="Arial"/>
                <w:b/>
                <w:sz w:val="24"/>
                <w:szCs w:val="24"/>
                <w:u w:val="single"/>
              </w:rPr>
              <w:t>you</w:t>
            </w:r>
            <w:r w:rsidRPr="00052D60">
              <w:rPr>
                <w:rFonts w:ascii="Arial" w:hAnsi="Arial" w:cs="Arial"/>
                <w:b/>
                <w:sz w:val="24"/>
                <w:szCs w:val="24"/>
              </w:rPr>
              <w:t xml:space="preserve"> must do: </w:t>
            </w: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You must </w:t>
            </w:r>
          </w:p>
          <w:p w:rsidR="00052D60" w:rsidRDefault="00052D60" w:rsidP="00052D60">
            <w:pPr>
              <w:spacing w:after="0" w:line="240" w:lineRule="auto"/>
              <w:ind w:right="-90"/>
              <w:jc w:val="both"/>
              <w:rPr>
                <w:rFonts w:ascii="Arial" w:hAnsi="Arial" w:cs="Arial"/>
                <w:sz w:val="24"/>
                <w:szCs w:val="24"/>
              </w:rPr>
            </w:pPr>
          </w:p>
          <w:p w:rsidR="00052D60" w:rsidRDefault="007B1B41" w:rsidP="00052D60">
            <w:pPr>
              <w:pStyle w:val="ListParagraph"/>
              <w:numPr>
                <w:ilvl w:val="0"/>
                <w:numId w:val="12"/>
              </w:numPr>
              <w:spacing w:after="0" w:line="240" w:lineRule="auto"/>
              <w:ind w:left="1530" w:right="-90" w:hanging="450"/>
              <w:jc w:val="both"/>
              <w:rPr>
                <w:rFonts w:ascii="Arial" w:hAnsi="Arial" w:cs="Arial"/>
                <w:sz w:val="24"/>
                <w:szCs w:val="24"/>
              </w:rPr>
            </w:pPr>
            <w:proofErr w:type="gramStart"/>
            <w:r w:rsidRPr="00052D60">
              <w:rPr>
                <w:rFonts w:ascii="Arial" w:hAnsi="Arial" w:cs="Arial"/>
                <w:sz w:val="24"/>
                <w:szCs w:val="24"/>
              </w:rPr>
              <w:t>check</w:t>
            </w:r>
            <w:proofErr w:type="gramEnd"/>
            <w:r w:rsidRPr="00052D60">
              <w:rPr>
                <w:rFonts w:ascii="Arial" w:hAnsi="Arial" w:cs="Arial"/>
                <w:sz w:val="24"/>
                <w:szCs w:val="24"/>
              </w:rPr>
              <w:t xml:space="preserve"> whether you hold any accounts, funds or economic resources for, or provide financial services to, the person(s) set out in the Annex to this notice.</w:t>
            </w:r>
          </w:p>
          <w:p w:rsidR="00052D60" w:rsidRPr="00052D60" w:rsidRDefault="007B1B41" w:rsidP="00052D60">
            <w:pPr>
              <w:pStyle w:val="ListParagraph"/>
              <w:spacing w:after="0" w:line="240" w:lineRule="auto"/>
              <w:ind w:left="1530" w:right="-90" w:hanging="450"/>
              <w:jc w:val="both"/>
              <w:rPr>
                <w:rFonts w:ascii="Arial" w:hAnsi="Arial" w:cs="Arial"/>
                <w:sz w:val="24"/>
                <w:szCs w:val="24"/>
              </w:rPr>
            </w:pPr>
            <w:r w:rsidRPr="00052D60">
              <w:rPr>
                <w:rFonts w:ascii="Arial" w:hAnsi="Arial" w:cs="Arial"/>
                <w:sz w:val="24"/>
                <w:szCs w:val="24"/>
              </w:rPr>
              <w:t xml:space="preserve"> </w:t>
            </w:r>
          </w:p>
          <w:p w:rsidR="00052D60" w:rsidRDefault="007B1B41" w:rsidP="00052D60">
            <w:pPr>
              <w:pStyle w:val="ListParagraph"/>
              <w:numPr>
                <w:ilvl w:val="0"/>
                <w:numId w:val="12"/>
              </w:numPr>
              <w:spacing w:after="0" w:line="240" w:lineRule="auto"/>
              <w:ind w:left="1530" w:right="-90" w:hanging="450"/>
              <w:jc w:val="both"/>
              <w:rPr>
                <w:rFonts w:ascii="Arial" w:hAnsi="Arial" w:cs="Arial"/>
                <w:sz w:val="24"/>
                <w:szCs w:val="24"/>
              </w:rPr>
            </w:pPr>
            <w:proofErr w:type="gramStart"/>
            <w:r w:rsidRPr="00052D60">
              <w:rPr>
                <w:rFonts w:ascii="Arial" w:hAnsi="Arial" w:cs="Arial"/>
                <w:sz w:val="24"/>
                <w:szCs w:val="24"/>
              </w:rPr>
              <w:t>freeze</w:t>
            </w:r>
            <w:proofErr w:type="gramEnd"/>
            <w:r w:rsidRPr="00052D60">
              <w:rPr>
                <w:rFonts w:ascii="Arial" w:hAnsi="Arial" w:cs="Arial"/>
                <w:sz w:val="24"/>
                <w:szCs w:val="24"/>
              </w:rPr>
              <w:t xml:space="preserve"> such accounts or other funds. </w:t>
            </w:r>
          </w:p>
          <w:p w:rsidR="00052D60" w:rsidRPr="00052D60" w:rsidRDefault="00052D60" w:rsidP="00052D60">
            <w:pPr>
              <w:spacing w:after="0" w:line="240" w:lineRule="auto"/>
              <w:ind w:left="1530" w:right="-90" w:hanging="450"/>
              <w:jc w:val="both"/>
              <w:rPr>
                <w:rFonts w:ascii="Arial" w:hAnsi="Arial" w:cs="Arial"/>
                <w:sz w:val="24"/>
                <w:szCs w:val="24"/>
              </w:rPr>
            </w:pPr>
          </w:p>
          <w:p w:rsidR="00052D60" w:rsidRDefault="007B1B41" w:rsidP="00052D60">
            <w:pPr>
              <w:pStyle w:val="ListParagraph"/>
              <w:numPr>
                <w:ilvl w:val="0"/>
                <w:numId w:val="12"/>
              </w:numPr>
              <w:spacing w:after="0" w:line="240" w:lineRule="auto"/>
              <w:ind w:left="1530" w:right="-90" w:hanging="450"/>
              <w:jc w:val="both"/>
              <w:rPr>
                <w:rFonts w:ascii="Arial" w:hAnsi="Arial" w:cs="Arial"/>
                <w:sz w:val="24"/>
                <w:szCs w:val="24"/>
              </w:rPr>
            </w:pPr>
            <w:proofErr w:type="gramStart"/>
            <w:r w:rsidRPr="00052D60">
              <w:rPr>
                <w:rFonts w:ascii="Arial" w:hAnsi="Arial" w:cs="Arial"/>
                <w:sz w:val="24"/>
                <w:szCs w:val="24"/>
              </w:rPr>
              <w:t>suspend</w:t>
            </w:r>
            <w:proofErr w:type="gramEnd"/>
            <w:r w:rsidRPr="00052D60">
              <w:rPr>
                <w:rFonts w:ascii="Arial" w:hAnsi="Arial" w:cs="Arial"/>
                <w:sz w:val="24"/>
                <w:szCs w:val="24"/>
              </w:rPr>
              <w:t xml:space="preserve"> the provision of any financial services to that person.</w:t>
            </w:r>
          </w:p>
          <w:p w:rsidR="00052D60" w:rsidRPr="00052D60" w:rsidRDefault="007B1B41" w:rsidP="00052D60">
            <w:pPr>
              <w:spacing w:after="0" w:line="240" w:lineRule="auto"/>
              <w:ind w:left="1530" w:right="-90" w:hanging="450"/>
              <w:jc w:val="both"/>
              <w:rPr>
                <w:rFonts w:ascii="Arial" w:hAnsi="Arial" w:cs="Arial"/>
                <w:sz w:val="24"/>
                <w:szCs w:val="24"/>
              </w:rPr>
            </w:pPr>
            <w:r w:rsidRPr="00052D60">
              <w:rPr>
                <w:rFonts w:ascii="Arial" w:hAnsi="Arial" w:cs="Arial"/>
                <w:sz w:val="24"/>
                <w:szCs w:val="24"/>
              </w:rPr>
              <w:t xml:space="preserve"> </w:t>
            </w:r>
          </w:p>
          <w:p w:rsidR="00052D60" w:rsidRDefault="007B1B41" w:rsidP="00052D60">
            <w:pPr>
              <w:pStyle w:val="ListParagraph"/>
              <w:numPr>
                <w:ilvl w:val="0"/>
                <w:numId w:val="12"/>
              </w:numPr>
              <w:spacing w:after="0" w:line="240" w:lineRule="auto"/>
              <w:ind w:left="1530" w:right="-90" w:hanging="450"/>
              <w:jc w:val="both"/>
              <w:rPr>
                <w:rFonts w:ascii="Arial" w:hAnsi="Arial" w:cs="Arial"/>
                <w:sz w:val="24"/>
                <w:szCs w:val="24"/>
              </w:rPr>
            </w:pPr>
            <w:proofErr w:type="gramStart"/>
            <w:r w:rsidRPr="00052D60">
              <w:rPr>
                <w:rFonts w:ascii="Arial" w:hAnsi="Arial" w:cs="Arial"/>
                <w:sz w:val="24"/>
                <w:szCs w:val="24"/>
              </w:rPr>
              <w:t>refrain</w:t>
            </w:r>
            <w:proofErr w:type="gramEnd"/>
            <w:r w:rsidRPr="00052D60">
              <w:rPr>
                <w:rFonts w:ascii="Arial" w:hAnsi="Arial" w:cs="Arial"/>
                <w:sz w:val="24"/>
                <w:szCs w:val="24"/>
              </w:rPr>
              <w:t xml:space="preserve"> from dealing with such funds or making them available to such persons - unless licensed by the Treasury. </w:t>
            </w:r>
          </w:p>
          <w:p w:rsidR="00052D60" w:rsidRPr="00052D60" w:rsidRDefault="00052D60" w:rsidP="00052D60">
            <w:pPr>
              <w:spacing w:after="0" w:line="240" w:lineRule="auto"/>
              <w:ind w:left="1530" w:right="-90" w:hanging="450"/>
              <w:jc w:val="both"/>
              <w:rPr>
                <w:rFonts w:ascii="Arial" w:hAnsi="Arial" w:cs="Arial"/>
                <w:sz w:val="24"/>
                <w:szCs w:val="24"/>
              </w:rPr>
            </w:pPr>
          </w:p>
          <w:p w:rsidR="00052D60" w:rsidRDefault="007B1B41" w:rsidP="00052D60">
            <w:pPr>
              <w:pStyle w:val="ListParagraph"/>
              <w:numPr>
                <w:ilvl w:val="0"/>
                <w:numId w:val="12"/>
              </w:numPr>
              <w:spacing w:after="0" w:line="240" w:lineRule="auto"/>
              <w:ind w:left="1530" w:right="-90" w:hanging="450"/>
              <w:jc w:val="both"/>
              <w:rPr>
                <w:rFonts w:ascii="Arial" w:hAnsi="Arial" w:cs="Arial"/>
                <w:sz w:val="24"/>
                <w:szCs w:val="24"/>
              </w:rPr>
            </w:pPr>
            <w:proofErr w:type="gramStart"/>
            <w:r w:rsidRPr="00052D60">
              <w:rPr>
                <w:rFonts w:ascii="Arial" w:hAnsi="Arial" w:cs="Arial"/>
                <w:sz w:val="24"/>
                <w:szCs w:val="24"/>
              </w:rPr>
              <w:t>report</w:t>
            </w:r>
            <w:proofErr w:type="gramEnd"/>
            <w:r w:rsidRPr="00052D60">
              <w:rPr>
                <w:rFonts w:ascii="Arial" w:hAnsi="Arial" w:cs="Arial"/>
                <w:sz w:val="24"/>
                <w:szCs w:val="24"/>
              </w:rPr>
              <w:t xml:space="preserve"> any findings to the Treasury, together with any additional information that would facilitate compliance with the Act.</w:t>
            </w:r>
          </w:p>
          <w:p w:rsidR="00052D60" w:rsidRPr="00052D60" w:rsidRDefault="00052D60" w:rsidP="00052D60">
            <w:pPr>
              <w:spacing w:after="0" w:line="240" w:lineRule="auto"/>
              <w:ind w:left="1530" w:right="-90" w:hanging="450"/>
              <w:jc w:val="both"/>
              <w:rPr>
                <w:rFonts w:ascii="Arial" w:hAnsi="Arial" w:cs="Arial"/>
                <w:sz w:val="24"/>
                <w:szCs w:val="24"/>
              </w:rPr>
            </w:pPr>
          </w:p>
          <w:p w:rsidR="00052D60" w:rsidRDefault="007B1B41" w:rsidP="00052D60">
            <w:pPr>
              <w:pStyle w:val="ListParagraph"/>
              <w:numPr>
                <w:ilvl w:val="0"/>
                <w:numId w:val="12"/>
              </w:numPr>
              <w:spacing w:after="0" w:line="240" w:lineRule="auto"/>
              <w:ind w:left="1530" w:right="-90" w:hanging="450"/>
              <w:jc w:val="both"/>
              <w:rPr>
                <w:rFonts w:ascii="Arial" w:hAnsi="Arial" w:cs="Arial"/>
                <w:sz w:val="24"/>
                <w:szCs w:val="24"/>
              </w:rPr>
            </w:pPr>
            <w:proofErr w:type="gramStart"/>
            <w:r w:rsidRPr="00052D60">
              <w:rPr>
                <w:rFonts w:ascii="Arial" w:hAnsi="Arial" w:cs="Arial"/>
                <w:sz w:val="24"/>
                <w:szCs w:val="24"/>
              </w:rPr>
              <w:t>provide</w:t>
            </w:r>
            <w:proofErr w:type="gramEnd"/>
            <w:r w:rsidRPr="00052D60">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052D60" w:rsidRPr="00052D60" w:rsidRDefault="00052D60" w:rsidP="00052D60">
            <w:pPr>
              <w:spacing w:after="0" w:line="240" w:lineRule="auto"/>
              <w:ind w:left="1530" w:right="-90" w:hanging="450"/>
              <w:jc w:val="both"/>
              <w:rPr>
                <w:rFonts w:ascii="Arial" w:hAnsi="Arial" w:cs="Arial"/>
                <w:sz w:val="24"/>
                <w:szCs w:val="24"/>
              </w:rPr>
            </w:pPr>
          </w:p>
          <w:p w:rsidR="00052D60" w:rsidRDefault="007B1B41" w:rsidP="00052D60">
            <w:pPr>
              <w:pStyle w:val="ListParagraph"/>
              <w:numPr>
                <w:ilvl w:val="0"/>
                <w:numId w:val="12"/>
              </w:numPr>
              <w:spacing w:after="0" w:line="240" w:lineRule="auto"/>
              <w:ind w:left="1530" w:right="-90" w:hanging="450"/>
              <w:jc w:val="both"/>
              <w:rPr>
                <w:rFonts w:ascii="Arial" w:hAnsi="Arial" w:cs="Arial"/>
                <w:sz w:val="24"/>
                <w:szCs w:val="24"/>
              </w:rPr>
            </w:pPr>
            <w:proofErr w:type="gramStart"/>
            <w:r w:rsidRPr="00052D60">
              <w:rPr>
                <w:rFonts w:ascii="Arial" w:hAnsi="Arial" w:cs="Arial"/>
                <w:sz w:val="24"/>
                <w:szCs w:val="24"/>
              </w:rPr>
              <w:t>if</w:t>
            </w:r>
            <w:proofErr w:type="gramEnd"/>
            <w:r w:rsidRPr="00052D60">
              <w:rPr>
                <w:rFonts w:ascii="Arial" w:hAnsi="Arial" w:cs="Arial"/>
                <w:sz w:val="24"/>
                <w:szCs w:val="24"/>
              </w:rPr>
              <w:t xml:space="preserve"> you have </w:t>
            </w:r>
            <w:r w:rsidRPr="00B44AD6">
              <w:rPr>
                <w:rFonts w:ascii="Arial" w:hAnsi="Arial" w:cs="Arial"/>
                <w:sz w:val="24"/>
                <w:szCs w:val="24"/>
                <w:u w:val="single"/>
              </w:rPr>
              <w:t>already reported</w:t>
            </w:r>
            <w:r w:rsidRPr="00052D60">
              <w:rPr>
                <w:rFonts w:ascii="Arial" w:hAnsi="Arial" w:cs="Arial"/>
                <w:sz w:val="24"/>
                <w:szCs w:val="24"/>
              </w:rPr>
              <w:t xml:space="preserve"> details of accounts held frozen for designated persons, </w:t>
            </w:r>
            <w:r w:rsidRPr="00B44AD6">
              <w:rPr>
                <w:rFonts w:ascii="Arial" w:hAnsi="Arial" w:cs="Arial"/>
                <w:sz w:val="24"/>
                <w:szCs w:val="24"/>
                <w:u w:val="single"/>
              </w:rPr>
              <w:t>you are not required to report these details again.</w:t>
            </w:r>
            <w:r w:rsidRPr="00052D60">
              <w:rPr>
                <w:rFonts w:ascii="Arial" w:hAnsi="Arial" w:cs="Arial"/>
                <w:sz w:val="24"/>
                <w:szCs w:val="24"/>
              </w:rPr>
              <w:t xml:space="preserve"> </w:t>
            </w:r>
          </w:p>
          <w:p w:rsidR="00052D60" w:rsidRDefault="00052D60" w:rsidP="00052D60">
            <w:pPr>
              <w:pStyle w:val="ListParagraph"/>
              <w:spacing w:after="0" w:line="240" w:lineRule="auto"/>
              <w:ind w:left="1080" w:right="-90"/>
              <w:jc w:val="both"/>
              <w:rPr>
                <w:rFonts w:ascii="Arial" w:hAnsi="Arial" w:cs="Arial"/>
                <w:sz w:val="24"/>
                <w:szCs w:val="24"/>
              </w:rPr>
            </w:pPr>
          </w:p>
          <w:p w:rsid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lastRenderedPageBreak/>
              <w:t xml:space="preserve">Failure to comply with financial sanctions legislation is a criminal offence. </w:t>
            </w:r>
          </w:p>
          <w:p w:rsidR="00052D60" w:rsidRDefault="00052D60" w:rsidP="00052D60">
            <w:pPr>
              <w:pStyle w:val="ListParagraph"/>
              <w:spacing w:after="0" w:line="240" w:lineRule="auto"/>
              <w:ind w:left="1080" w:right="-90"/>
              <w:jc w:val="both"/>
              <w:rPr>
                <w:rFonts w:ascii="Arial" w:hAnsi="Arial" w:cs="Arial"/>
                <w:sz w:val="24"/>
                <w:szCs w:val="24"/>
              </w:rPr>
            </w:pPr>
          </w:p>
          <w:p w:rsid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Some dealings with funds and economic resources that would otherwise contravene the </w:t>
            </w:r>
            <w:proofErr w:type="gramStart"/>
            <w:r w:rsidRPr="00052D60">
              <w:rPr>
                <w:rFonts w:ascii="Arial" w:hAnsi="Arial" w:cs="Arial"/>
                <w:sz w:val="24"/>
                <w:szCs w:val="24"/>
              </w:rPr>
              <w:t>Act,</w:t>
            </w:r>
            <w:proofErr w:type="gramEnd"/>
            <w:r w:rsidRPr="00052D60">
              <w:rPr>
                <w:rFonts w:ascii="Arial" w:hAnsi="Arial" w:cs="Arial"/>
                <w:sz w:val="24"/>
                <w:szCs w:val="24"/>
              </w:rPr>
              <w:t xml:space="preserve"> can be licensed by HM Treasury. You can find out about applying for a licence, as well as information about General Licences, in our FAQs: </w:t>
            </w:r>
            <w:hyperlink r:id="rId11" w:history="1">
              <w:r w:rsidR="00052D60" w:rsidRPr="0093536C">
                <w:rPr>
                  <w:rStyle w:val="Hyperlink"/>
                  <w:rFonts w:ascii="Arial" w:hAnsi="Arial" w:cs="Arial"/>
                  <w:sz w:val="24"/>
                  <w:szCs w:val="24"/>
                </w:rPr>
                <w:t>https://www.gov.uk/government/publications/financial-sanctions-faqs</w:t>
              </w:r>
            </w:hyperlink>
            <w:r w:rsidRPr="00052D60">
              <w:rPr>
                <w:rFonts w:ascii="Arial" w:hAnsi="Arial" w:cs="Arial"/>
                <w:sz w:val="24"/>
                <w:szCs w:val="24"/>
              </w:rPr>
              <w:t xml:space="preserve"> </w:t>
            </w:r>
          </w:p>
          <w:p w:rsidR="00052D60" w:rsidRP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spacing w:after="0" w:line="240" w:lineRule="auto"/>
              <w:ind w:right="-90"/>
              <w:jc w:val="both"/>
              <w:rPr>
                <w:rFonts w:ascii="Arial" w:hAnsi="Arial" w:cs="Arial"/>
                <w:b/>
                <w:sz w:val="24"/>
                <w:szCs w:val="24"/>
              </w:rPr>
            </w:pPr>
            <w:r w:rsidRPr="00052D60">
              <w:rPr>
                <w:rFonts w:ascii="Arial" w:hAnsi="Arial" w:cs="Arial"/>
                <w:b/>
                <w:sz w:val="24"/>
                <w:szCs w:val="24"/>
              </w:rPr>
              <w:t xml:space="preserve">Can I challenge a Designation? </w:t>
            </w:r>
          </w:p>
          <w:p w:rsidR="00052D60" w:rsidRDefault="00052D60" w:rsidP="00052D60">
            <w:pPr>
              <w:pStyle w:val="ListParagraph"/>
              <w:spacing w:after="0" w:line="240" w:lineRule="auto"/>
              <w:ind w:left="1080" w:right="-90"/>
              <w:jc w:val="both"/>
              <w:rPr>
                <w:rFonts w:ascii="Arial" w:hAnsi="Arial" w:cs="Arial"/>
                <w:sz w:val="24"/>
                <w:szCs w:val="24"/>
              </w:rPr>
            </w:pPr>
          </w:p>
          <w:p w:rsid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If you are the designated person, you may appeal to the High Court or, in Scotland, the Court of Session, under section 26 of the Act, any decision of the Treasury to make or vary, or not to vary or revoke, an interim or final designation, or to renew a final designation.</w:t>
            </w:r>
          </w:p>
          <w:p w:rsidR="00052D60" w:rsidRDefault="00052D60" w:rsidP="00052D60">
            <w:pPr>
              <w:pStyle w:val="ListParagraph"/>
              <w:spacing w:after="0" w:line="240" w:lineRule="auto"/>
              <w:ind w:left="1080" w:right="-90"/>
              <w:jc w:val="both"/>
              <w:rPr>
                <w:rFonts w:ascii="Arial" w:hAnsi="Arial" w:cs="Arial"/>
                <w:sz w:val="24"/>
                <w:szCs w:val="24"/>
              </w:rPr>
            </w:pPr>
          </w:p>
          <w:p w:rsid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If you are the designated person or a person affected by a decision of the Treasury (other than decisions to which section 26 applies) you may apply to the High Court or, in Scotland, the Court of Session, for the decision to be set aside. </w:t>
            </w:r>
          </w:p>
          <w:p w:rsidR="00052D60" w:rsidRDefault="00052D60" w:rsidP="00052D60">
            <w:pPr>
              <w:pStyle w:val="ListParagraph"/>
              <w:spacing w:after="0" w:line="240" w:lineRule="auto"/>
              <w:ind w:left="1080" w:right="-90"/>
              <w:jc w:val="both"/>
              <w:rPr>
                <w:rFonts w:ascii="Arial" w:hAnsi="Arial" w:cs="Arial"/>
                <w:sz w:val="24"/>
                <w:szCs w:val="24"/>
              </w:rPr>
            </w:pPr>
          </w:p>
          <w:p w:rsid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Please see the FAQs for more information:</w:t>
            </w:r>
          </w:p>
          <w:p w:rsidR="00052D60" w:rsidRDefault="00052D60" w:rsidP="00052D60">
            <w:pPr>
              <w:pStyle w:val="ListParagraph"/>
              <w:spacing w:after="0" w:line="240" w:lineRule="auto"/>
              <w:ind w:right="-90"/>
              <w:jc w:val="both"/>
              <w:rPr>
                <w:rFonts w:ascii="Arial" w:hAnsi="Arial" w:cs="Arial"/>
                <w:sz w:val="24"/>
                <w:szCs w:val="24"/>
              </w:rPr>
            </w:pPr>
            <w:hyperlink r:id="rId12" w:history="1">
              <w:r w:rsidRPr="0093536C">
                <w:rPr>
                  <w:rStyle w:val="Hyperlink"/>
                  <w:rFonts w:ascii="Arial" w:hAnsi="Arial" w:cs="Arial"/>
                  <w:sz w:val="24"/>
                  <w:szCs w:val="24"/>
                </w:rPr>
                <w:t>https://www.gov.uk/government/publications/financial-sanctions-faqs</w:t>
              </w:r>
            </w:hyperlink>
            <w:r w:rsidR="007B1B41" w:rsidRPr="00052D60">
              <w:rPr>
                <w:rFonts w:ascii="Arial" w:hAnsi="Arial" w:cs="Arial"/>
                <w:sz w:val="24"/>
                <w:szCs w:val="24"/>
              </w:rPr>
              <w:t xml:space="preserve"> </w:t>
            </w:r>
          </w:p>
          <w:p w:rsidR="00052D60" w:rsidRDefault="00052D60" w:rsidP="00052D60">
            <w:pPr>
              <w:pStyle w:val="ListParagraph"/>
              <w:spacing w:after="0" w:line="240" w:lineRule="auto"/>
              <w:ind w:left="1080" w:right="-90"/>
              <w:jc w:val="both"/>
              <w:rPr>
                <w:rFonts w:ascii="Arial" w:hAnsi="Arial" w:cs="Arial"/>
                <w:sz w:val="24"/>
                <w:szCs w:val="24"/>
              </w:rPr>
            </w:pPr>
          </w:p>
          <w:p w:rsid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The address for service of legal correspondence for the Treasury is: The Treasury Solicitor’s Department, One Kemble Street, London, WC2B 4TS Phone: 020 7210 3000. DX number: 123242 Kingsway. </w:t>
            </w:r>
          </w:p>
          <w:p w:rsidR="00052D60" w:rsidRDefault="00052D60" w:rsidP="00052D60">
            <w:pPr>
              <w:pStyle w:val="ListParagraph"/>
              <w:spacing w:after="0" w:line="240" w:lineRule="auto"/>
              <w:ind w:right="-90"/>
              <w:jc w:val="both"/>
              <w:rPr>
                <w:rFonts w:ascii="Arial" w:hAnsi="Arial" w:cs="Arial"/>
                <w:sz w:val="24"/>
                <w:szCs w:val="24"/>
              </w:rPr>
            </w:pPr>
          </w:p>
          <w:p w:rsidR="00052D60" w:rsidRPr="00052D60" w:rsidRDefault="007B1B41" w:rsidP="00052D60">
            <w:pPr>
              <w:spacing w:after="0" w:line="240" w:lineRule="auto"/>
              <w:ind w:right="-90"/>
              <w:jc w:val="both"/>
              <w:rPr>
                <w:rFonts w:ascii="Arial" w:hAnsi="Arial" w:cs="Arial"/>
                <w:b/>
                <w:sz w:val="24"/>
                <w:szCs w:val="24"/>
              </w:rPr>
            </w:pPr>
            <w:r w:rsidRPr="00052D60">
              <w:rPr>
                <w:rFonts w:ascii="Arial" w:hAnsi="Arial" w:cs="Arial"/>
                <w:b/>
                <w:sz w:val="24"/>
                <w:szCs w:val="24"/>
              </w:rPr>
              <w:t xml:space="preserve">Other information </w:t>
            </w: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The Terrorist Asset-Freezing etc. Act 2010 implements the terrorist asset freezing requirements of UN Security Council Resolution 1373 (2001) and Council Regulation (EU) No 2580/2001 in the UK.</w:t>
            </w: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The Treasury’s Consolidated List of persons subject to financial sanctions in effect in the UK, which is maintained on the Gov.uk website, has been updated to reflect the renewal of the designation. </w:t>
            </w:r>
          </w:p>
          <w:p w:rsidR="00052D60" w:rsidRDefault="00052D60" w:rsidP="00052D60">
            <w:pPr>
              <w:spacing w:after="0" w:line="240" w:lineRule="auto"/>
              <w:ind w:right="-90"/>
              <w:jc w:val="both"/>
              <w:rPr>
                <w:rFonts w:ascii="Arial" w:hAnsi="Arial" w:cs="Arial"/>
                <w:sz w:val="24"/>
                <w:szCs w:val="24"/>
              </w:rPr>
            </w:pPr>
          </w:p>
          <w:p w:rsid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A copy of the Act is available from legislation.gov.uk at:</w:t>
            </w:r>
          </w:p>
          <w:p w:rsidR="00052D60" w:rsidRPr="00052D60" w:rsidRDefault="00052D60" w:rsidP="00052D60">
            <w:pPr>
              <w:spacing w:after="0" w:line="240" w:lineRule="auto"/>
              <w:ind w:left="720" w:right="-90"/>
              <w:jc w:val="both"/>
              <w:rPr>
                <w:rFonts w:ascii="Arial" w:hAnsi="Arial" w:cs="Arial"/>
                <w:sz w:val="24"/>
                <w:szCs w:val="24"/>
              </w:rPr>
            </w:pPr>
            <w:hyperlink r:id="rId13" w:history="1">
              <w:r w:rsidRPr="0093536C">
                <w:rPr>
                  <w:rStyle w:val="Hyperlink"/>
                  <w:rFonts w:ascii="Arial" w:hAnsi="Arial" w:cs="Arial"/>
                  <w:sz w:val="24"/>
                  <w:szCs w:val="24"/>
                </w:rPr>
                <w:t>http://www.legislation.gov.uk/ukpga/2010/38/contents</w:t>
              </w:r>
            </w:hyperlink>
            <w:r w:rsidR="007B1B41" w:rsidRPr="00052D60">
              <w:rPr>
                <w:rFonts w:ascii="Arial" w:hAnsi="Arial" w:cs="Arial"/>
                <w:sz w:val="24"/>
                <w:szCs w:val="24"/>
              </w:rPr>
              <w:t xml:space="preserve"> </w:t>
            </w: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pStyle w:val="ListParagraph"/>
              <w:numPr>
                <w:ilvl w:val="0"/>
                <w:numId w:val="10"/>
              </w:numPr>
              <w:spacing w:after="0" w:line="240" w:lineRule="auto"/>
              <w:ind w:right="-90"/>
              <w:jc w:val="both"/>
              <w:rPr>
                <w:rFonts w:ascii="Arial" w:hAnsi="Arial" w:cs="Arial"/>
                <w:sz w:val="24"/>
                <w:szCs w:val="24"/>
              </w:rPr>
            </w:pPr>
            <w:r w:rsidRPr="00052D60">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https://www.gov.uk/government/publications/current-list-of-designated-personsterrorism-and-terrorist-financing </w:t>
            </w:r>
          </w:p>
          <w:p w:rsidR="00052D60" w:rsidRDefault="00052D60" w:rsidP="00052D60">
            <w:pPr>
              <w:pStyle w:val="ListParagraph"/>
              <w:spacing w:after="0" w:line="240" w:lineRule="auto"/>
              <w:ind w:right="-90"/>
              <w:jc w:val="both"/>
              <w:rPr>
                <w:rFonts w:ascii="Arial" w:hAnsi="Arial" w:cs="Arial"/>
                <w:sz w:val="24"/>
                <w:szCs w:val="24"/>
              </w:rPr>
            </w:pPr>
          </w:p>
          <w:p w:rsidR="00052D60" w:rsidRPr="00581B89" w:rsidRDefault="00052D60" w:rsidP="00052D60">
            <w:pPr>
              <w:spacing w:after="0" w:line="240" w:lineRule="auto"/>
              <w:ind w:right="-90"/>
              <w:jc w:val="both"/>
              <w:rPr>
                <w:rFonts w:ascii="Arial" w:hAnsi="Arial" w:cs="Arial"/>
                <w:b/>
                <w:sz w:val="24"/>
                <w:szCs w:val="24"/>
              </w:rPr>
            </w:pPr>
            <w:r w:rsidRPr="00581B89">
              <w:rPr>
                <w:rFonts w:ascii="Arial" w:hAnsi="Arial" w:cs="Arial"/>
                <w:b/>
                <w:sz w:val="24"/>
                <w:szCs w:val="24"/>
              </w:rPr>
              <w:t>Enquiries/Contact Details</w:t>
            </w:r>
          </w:p>
          <w:p w:rsidR="00052D60" w:rsidRPr="00581B89" w:rsidRDefault="00052D60" w:rsidP="00052D60">
            <w:pPr>
              <w:spacing w:after="0" w:line="240" w:lineRule="auto"/>
              <w:ind w:right="-90"/>
              <w:jc w:val="both"/>
              <w:rPr>
                <w:rFonts w:ascii="Arial" w:hAnsi="Arial" w:cs="Arial"/>
                <w:sz w:val="24"/>
                <w:szCs w:val="24"/>
              </w:rPr>
            </w:pPr>
          </w:p>
          <w:p w:rsidR="00052D60" w:rsidRPr="00581B89" w:rsidRDefault="00052D60" w:rsidP="00052D60">
            <w:pPr>
              <w:pStyle w:val="ListParagraph"/>
              <w:numPr>
                <w:ilvl w:val="0"/>
                <w:numId w:val="10"/>
              </w:numPr>
              <w:spacing w:after="0" w:line="240" w:lineRule="auto"/>
              <w:ind w:right="-90"/>
              <w:jc w:val="both"/>
              <w:rPr>
                <w:rFonts w:ascii="Arial" w:hAnsi="Arial" w:cs="Arial"/>
                <w:sz w:val="24"/>
                <w:szCs w:val="24"/>
              </w:rPr>
            </w:pPr>
            <w:r w:rsidRPr="00581B89">
              <w:rPr>
                <w:rFonts w:ascii="Arial" w:hAnsi="Arial" w:cs="Arial"/>
                <w:sz w:val="24"/>
                <w:szCs w:val="24"/>
              </w:rPr>
              <w:t>Non-media enquiries should be addressed to:</w:t>
            </w:r>
          </w:p>
          <w:p w:rsidR="00052D60" w:rsidRPr="00581B89" w:rsidRDefault="00052D60" w:rsidP="00052D60">
            <w:pPr>
              <w:spacing w:after="0" w:line="240" w:lineRule="auto"/>
              <w:ind w:right="-90"/>
              <w:jc w:val="both"/>
              <w:rPr>
                <w:rFonts w:ascii="Arial" w:hAnsi="Arial" w:cs="Arial"/>
                <w:sz w:val="24"/>
                <w:szCs w:val="24"/>
              </w:rPr>
            </w:pPr>
          </w:p>
          <w:p w:rsidR="00052D60" w:rsidRPr="00581B89" w:rsidRDefault="00052D60" w:rsidP="00052D60">
            <w:pPr>
              <w:spacing w:after="0" w:line="240" w:lineRule="auto"/>
              <w:ind w:left="702" w:right="-90"/>
              <w:jc w:val="both"/>
              <w:rPr>
                <w:rFonts w:ascii="Arial" w:hAnsi="Arial" w:cs="Arial"/>
                <w:sz w:val="24"/>
                <w:szCs w:val="24"/>
              </w:rPr>
            </w:pPr>
            <w:r w:rsidRPr="00581B89">
              <w:rPr>
                <w:rFonts w:ascii="Arial" w:hAnsi="Arial" w:cs="Arial"/>
                <w:sz w:val="24"/>
                <w:szCs w:val="24"/>
              </w:rPr>
              <w:t>The Commissioner</w:t>
            </w:r>
          </w:p>
          <w:p w:rsidR="00052D60" w:rsidRPr="00581B89" w:rsidRDefault="00052D60" w:rsidP="00052D60">
            <w:pPr>
              <w:spacing w:after="0" w:line="240" w:lineRule="auto"/>
              <w:ind w:left="702" w:right="-90"/>
              <w:jc w:val="both"/>
              <w:rPr>
                <w:rFonts w:ascii="Arial" w:hAnsi="Arial" w:cs="Arial"/>
                <w:sz w:val="24"/>
                <w:szCs w:val="24"/>
              </w:rPr>
            </w:pPr>
            <w:r w:rsidRPr="00581B89">
              <w:rPr>
                <w:rFonts w:ascii="Arial" w:hAnsi="Arial" w:cs="Arial"/>
                <w:sz w:val="24"/>
                <w:szCs w:val="24"/>
              </w:rPr>
              <w:t>Financial Services Commission</w:t>
            </w:r>
          </w:p>
          <w:p w:rsidR="00052D60" w:rsidRPr="00581B89" w:rsidRDefault="00052D60" w:rsidP="00052D60">
            <w:pPr>
              <w:spacing w:after="0" w:line="240" w:lineRule="auto"/>
              <w:ind w:left="702" w:right="-90"/>
              <w:jc w:val="both"/>
              <w:rPr>
                <w:rFonts w:ascii="Arial" w:hAnsi="Arial" w:cs="Arial"/>
                <w:sz w:val="24"/>
                <w:szCs w:val="24"/>
              </w:rPr>
            </w:pPr>
            <w:r w:rsidRPr="00581B89">
              <w:rPr>
                <w:rFonts w:ascii="Arial" w:hAnsi="Arial" w:cs="Arial"/>
                <w:sz w:val="24"/>
                <w:szCs w:val="24"/>
              </w:rPr>
              <w:lastRenderedPageBreak/>
              <w:t>Phoenix House</w:t>
            </w:r>
          </w:p>
          <w:p w:rsidR="00052D60" w:rsidRPr="00581B89" w:rsidRDefault="00052D60" w:rsidP="00052D60">
            <w:pPr>
              <w:spacing w:after="0" w:line="240" w:lineRule="auto"/>
              <w:ind w:left="702" w:right="-90"/>
              <w:jc w:val="both"/>
              <w:rPr>
                <w:rFonts w:ascii="Arial" w:hAnsi="Arial" w:cs="Arial"/>
                <w:sz w:val="24"/>
                <w:szCs w:val="24"/>
              </w:rPr>
            </w:pPr>
            <w:proofErr w:type="spellStart"/>
            <w:r w:rsidRPr="00581B89">
              <w:rPr>
                <w:rFonts w:ascii="Arial" w:hAnsi="Arial" w:cs="Arial"/>
                <w:sz w:val="24"/>
                <w:szCs w:val="24"/>
              </w:rPr>
              <w:t>Brades</w:t>
            </w:r>
            <w:proofErr w:type="spellEnd"/>
            <w:r w:rsidRPr="00581B89">
              <w:rPr>
                <w:rFonts w:ascii="Arial" w:hAnsi="Arial" w:cs="Arial"/>
                <w:sz w:val="24"/>
                <w:szCs w:val="24"/>
              </w:rPr>
              <w:t>, MSR1110</w:t>
            </w:r>
          </w:p>
          <w:p w:rsidR="00052D60" w:rsidRPr="00581B89" w:rsidRDefault="00052D60" w:rsidP="00052D60">
            <w:pPr>
              <w:spacing w:after="0" w:line="240" w:lineRule="auto"/>
              <w:ind w:left="702" w:right="-90"/>
              <w:jc w:val="both"/>
              <w:rPr>
                <w:rFonts w:ascii="Arial" w:hAnsi="Arial" w:cs="Arial"/>
                <w:sz w:val="24"/>
                <w:szCs w:val="24"/>
              </w:rPr>
            </w:pPr>
            <w:r w:rsidRPr="00581B89">
              <w:rPr>
                <w:rFonts w:ascii="Arial" w:hAnsi="Arial" w:cs="Arial"/>
                <w:sz w:val="24"/>
                <w:szCs w:val="24"/>
              </w:rPr>
              <w:t>Montserrat</w:t>
            </w:r>
          </w:p>
          <w:p w:rsidR="00052D60" w:rsidRDefault="00052D60" w:rsidP="00052D60">
            <w:pPr>
              <w:spacing w:after="0" w:line="240" w:lineRule="auto"/>
              <w:ind w:left="702" w:right="-90"/>
              <w:jc w:val="both"/>
              <w:rPr>
                <w:rFonts w:ascii="Arial" w:hAnsi="Arial" w:cs="Arial"/>
                <w:sz w:val="24"/>
                <w:szCs w:val="24"/>
              </w:rPr>
            </w:pPr>
            <w:r w:rsidRPr="00581B89">
              <w:rPr>
                <w:rFonts w:ascii="Arial" w:hAnsi="Arial" w:cs="Arial"/>
                <w:sz w:val="24"/>
                <w:szCs w:val="24"/>
              </w:rPr>
              <w:t xml:space="preserve">Email: </w:t>
            </w:r>
            <w:hyperlink r:id="rId14" w:history="1">
              <w:r w:rsidRPr="0093536C">
                <w:rPr>
                  <w:rStyle w:val="Hyperlink"/>
                  <w:rFonts w:ascii="Arial" w:hAnsi="Arial" w:cs="Arial"/>
                  <w:sz w:val="24"/>
                  <w:szCs w:val="24"/>
                </w:rPr>
                <w:t>fscmrat@candw.ms</w:t>
              </w:r>
            </w:hyperlink>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Pr="00E41B37" w:rsidRDefault="00052D60" w:rsidP="00052D60">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052D60" w:rsidRDefault="00052D60" w:rsidP="00052D60">
            <w:pPr>
              <w:spacing w:after="0" w:line="240" w:lineRule="auto"/>
              <w:ind w:right="-90"/>
              <w:jc w:val="both"/>
              <w:rPr>
                <w:rFonts w:ascii="Arial" w:hAnsi="Arial" w:cs="Arial"/>
                <w:sz w:val="24"/>
                <w:szCs w:val="24"/>
              </w:rPr>
            </w:pPr>
            <w:r>
              <w:rPr>
                <w:rFonts w:ascii="Arial" w:hAnsi="Arial" w:cs="Arial"/>
                <w:b/>
                <w:sz w:val="24"/>
                <w:szCs w:val="24"/>
              </w:rPr>
              <w:t>02/02</w:t>
            </w:r>
            <w:r w:rsidRPr="00E41B37">
              <w:rPr>
                <w:rFonts w:ascii="Arial" w:hAnsi="Arial" w:cs="Arial"/>
                <w:b/>
                <w:sz w:val="24"/>
                <w:szCs w:val="24"/>
              </w:rPr>
              <w:t>/201</w:t>
            </w:r>
            <w:r>
              <w:rPr>
                <w:rFonts w:ascii="Arial" w:hAnsi="Arial" w:cs="Arial"/>
                <w:b/>
                <w:sz w:val="24"/>
                <w:szCs w:val="24"/>
              </w:rPr>
              <w:t>5</w:t>
            </w: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spacing w:after="0" w:line="240" w:lineRule="auto"/>
              <w:ind w:left="702" w:right="-90"/>
              <w:jc w:val="both"/>
              <w:rPr>
                <w:rFonts w:ascii="Arial" w:hAnsi="Arial" w:cs="Arial"/>
                <w:sz w:val="24"/>
                <w:szCs w:val="24"/>
              </w:rPr>
            </w:pPr>
          </w:p>
          <w:p w:rsidR="00052D60" w:rsidRDefault="00052D60" w:rsidP="00052D60">
            <w:pPr>
              <w:pStyle w:val="ListParagraph"/>
              <w:spacing w:after="0" w:line="240" w:lineRule="auto"/>
              <w:ind w:right="-90"/>
              <w:jc w:val="both"/>
              <w:rPr>
                <w:rFonts w:ascii="Arial" w:hAnsi="Arial" w:cs="Arial"/>
                <w:sz w:val="24"/>
                <w:szCs w:val="24"/>
              </w:rPr>
            </w:pPr>
          </w:p>
          <w:p w:rsidR="00052D60" w:rsidRPr="00052D60" w:rsidRDefault="007B1B41" w:rsidP="00052D60">
            <w:pPr>
              <w:pStyle w:val="ListParagraph"/>
              <w:spacing w:after="0" w:line="240" w:lineRule="auto"/>
              <w:ind w:right="-90"/>
              <w:jc w:val="center"/>
              <w:rPr>
                <w:rFonts w:ascii="Arial" w:hAnsi="Arial" w:cs="Arial"/>
                <w:b/>
                <w:sz w:val="24"/>
                <w:szCs w:val="24"/>
              </w:rPr>
            </w:pPr>
            <w:r w:rsidRPr="00052D60">
              <w:rPr>
                <w:rFonts w:ascii="Arial" w:hAnsi="Arial" w:cs="Arial"/>
                <w:b/>
                <w:sz w:val="24"/>
                <w:szCs w:val="24"/>
              </w:rPr>
              <w:lastRenderedPageBreak/>
              <w:t>ANNEX TO GENERAL NOTICE</w:t>
            </w:r>
          </w:p>
          <w:p w:rsidR="00052D60" w:rsidRPr="00052D60" w:rsidRDefault="00052D60" w:rsidP="00052D60">
            <w:pPr>
              <w:pStyle w:val="ListParagraph"/>
              <w:spacing w:after="0" w:line="240" w:lineRule="auto"/>
              <w:ind w:right="-90"/>
              <w:jc w:val="center"/>
              <w:rPr>
                <w:rFonts w:ascii="Arial" w:hAnsi="Arial" w:cs="Arial"/>
                <w:b/>
                <w:sz w:val="24"/>
                <w:szCs w:val="24"/>
              </w:rPr>
            </w:pPr>
          </w:p>
          <w:p w:rsidR="00052D60" w:rsidRPr="00052D60" w:rsidRDefault="007B1B41" w:rsidP="00052D60">
            <w:pPr>
              <w:pStyle w:val="ListParagraph"/>
              <w:spacing w:after="0" w:line="240" w:lineRule="auto"/>
              <w:ind w:right="-90"/>
              <w:jc w:val="center"/>
              <w:rPr>
                <w:rFonts w:ascii="Arial" w:hAnsi="Arial" w:cs="Arial"/>
                <w:b/>
                <w:sz w:val="24"/>
                <w:szCs w:val="24"/>
              </w:rPr>
            </w:pPr>
            <w:r w:rsidRPr="00052D60">
              <w:rPr>
                <w:rFonts w:ascii="Arial" w:hAnsi="Arial" w:cs="Arial"/>
                <w:b/>
                <w:sz w:val="24"/>
                <w:szCs w:val="24"/>
              </w:rPr>
              <w:t>FINANCIAL SANCTIONS: TERRORISM AND TERRORIST FINANCING</w:t>
            </w:r>
          </w:p>
          <w:p w:rsidR="00052D60" w:rsidRPr="00052D60" w:rsidRDefault="00052D60" w:rsidP="00052D60">
            <w:pPr>
              <w:pStyle w:val="ListParagraph"/>
              <w:spacing w:after="0" w:line="240" w:lineRule="auto"/>
              <w:ind w:right="-90"/>
              <w:jc w:val="center"/>
              <w:rPr>
                <w:rFonts w:ascii="Arial" w:hAnsi="Arial" w:cs="Arial"/>
                <w:b/>
                <w:sz w:val="24"/>
                <w:szCs w:val="24"/>
              </w:rPr>
            </w:pPr>
          </w:p>
          <w:p w:rsidR="00052D60" w:rsidRPr="00052D60" w:rsidRDefault="007B1B41" w:rsidP="00052D60">
            <w:pPr>
              <w:pStyle w:val="ListParagraph"/>
              <w:spacing w:after="0" w:line="240" w:lineRule="auto"/>
              <w:ind w:right="-90"/>
              <w:jc w:val="center"/>
              <w:rPr>
                <w:rFonts w:ascii="Arial" w:hAnsi="Arial" w:cs="Arial"/>
                <w:b/>
                <w:sz w:val="24"/>
                <w:szCs w:val="24"/>
              </w:rPr>
            </w:pPr>
            <w:r w:rsidRPr="00052D60">
              <w:rPr>
                <w:rFonts w:ascii="Arial" w:hAnsi="Arial" w:cs="Arial"/>
                <w:b/>
                <w:sz w:val="24"/>
                <w:szCs w:val="24"/>
              </w:rPr>
              <w:t>DESIGNATION MADE UNDER SECTION 2 OF THE TERRORIST ASSET-FREEZING ETC. ACT 2010</w:t>
            </w:r>
          </w:p>
          <w:p w:rsidR="00052D60" w:rsidRDefault="00052D60" w:rsidP="00052D60">
            <w:pPr>
              <w:pStyle w:val="ListParagraph"/>
              <w:spacing w:after="0" w:line="240" w:lineRule="auto"/>
              <w:ind w:right="-90"/>
              <w:jc w:val="both"/>
              <w:rPr>
                <w:rFonts w:ascii="Arial" w:hAnsi="Arial" w:cs="Arial"/>
                <w:sz w:val="24"/>
                <w:szCs w:val="24"/>
              </w:rPr>
            </w:pPr>
          </w:p>
          <w:p w:rsidR="00052D60" w:rsidRDefault="00052D60" w:rsidP="00052D60">
            <w:pPr>
              <w:spacing w:after="0" w:line="240" w:lineRule="auto"/>
              <w:ind w:right="-90"/>
              <w:jc w:val="both"/>
              <w:rPr>
                <w:rFonts w:ascii="Arial" w:hAnsi="Arial" w:cs="Arial"/>
                <w:sz w:val="24"/>
                <w:szCs w:val="24"/>
              </w:rPr>
            </w:pP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spacing w:after="0" w:line="240" w:lineRule="auto"/>
              <w:ind w:right="-90"/>
              <w:jc w:val="both"/>
              <w:rPr>
                <w:rFonts w:ascii="Arial" w:hAnsi="Arial" w:cs="Arial"/>
                <w:b/>
                <w:sz w:val="24"/>
                <w:szCs w:val="24"/>
                <w:u w:val="single"/>
              </w:rPr>
            </w:pPr>
            <w:r w:rsidRPr="00052D60">
              <w:rPr>
                <w:rFonts w:ascii="Arial" w:hAnsi="Arial" w:cs="Arial"/>
                <w:b/>
                <w:sz w:val="24"/>
                <w:szCs w:val="24"/>
                <w:u w:val="single"/>
              </w:rPr>
              <w:t xml:space="preserve">RENEWAL OF FINAL DESIGNATION </w:t>
            </w:r>
          </w:p>
          <w:p w:rsidR="00052D60" w:rsidRDefault="00052D60" w:rsidP="00052D60">
            <w:pPr>
              <w:spacing w:after="0" w:line="240" w:lineRule="auto"/>
              <w:ind w:right="-90"/>
              <w:jc w:val="both"/>
              <w:rPr>
                <w:rFonts w:ascii="Arial" w:hAnsi="Arial" w:cs="Arial"/>
                <w:sz w:val="24"/>
                <w:szCs w:val="24"/>
              </w:rPr>
            </w:pPr>
          </w:p>
          <w:p w:rsidR="00052D60" w:rsidRDefault="00052D60" w:rsidP="00052D60">
            <w:pPr>
              <w:spacing w:after="0" w:line="240" w:lineRule="auto"/>
              <w:ind w:right="-90"/>
              <w:jc w:val="both"/>
              <w:rPr>
                <w:rFonts w:ascii="Arial" w:hAnsi="Arial" w:cs="Arial"/>
                <w:sz w:val="24"/>
                <w:szCs w:val="24"/>
              </w:rPr>
            </w:pPr>
          </w:p>
          <w:p w:rsidR="00052D60" w:rsidRDefault="007B1B41" w:rsidP="00052D60">
            <w:pPr>
              <w:spacing w:after="0" w:line="240" w:lineRule="auto"/>
              <w:ind w:right="-90"/>
              <w:jc w:val="right"/>
              <w:rPr>
                <w:rFonts w:ascii="Arial" w:hAnsi="Arial" w:cs="Arial"/>
                <w:sz w:val="24"/>
                <w:szCs w:val="24"/>
              </w:rPr>
            </w:pPr>
            <w:r w:rsidRPr="00052D60">
              <w:rPr>
                <w:rFonts w:ascii="Arial" w:hAnsi="Arial" w:cs="Arial"/>
                <w:sz w:val="24"/>
                <w:szCs w:val="24"/>
              </w:rPr>
              <w:t xml:space="preserve">Date of Renewal of Final Designation </w:t>
            </w:r>
          </w:p>
          <w:p w:rsidR="00052D60" w:rsidRDefault="00052D60" w:rsidP="00052D60">
            <w:pPr>
              <w:spacing w:after="0" w:line="240" w:lineRule="auto"/>
              <w:ind w:right="-90"/>
              <w:jc w:val="right"/>
              <w:rPr>
                <w:rFonts w:ascii="Arial" w:hAnsi="Arial" w:cs="Arial"/>
                <w:sz w:val="24"/>
                <w:szCs w:val="24"/>
              </w:rPr>
            </w:pPr>
            <w:r>
              <w:rPr>
                <w:rFonts w:ascii="Arial" w:hAnsi="Arial" w:cs="Arial"/>
                <w:sz w:val="24"/>
                <w:szCs w:val="24"/>
              </w:rPr>
              <w:t>0</w:t>
            </w:r>
            <w:r w:rsidR="007B1B41" w:rsidRPr="00052D60">
              <w:rPr>
                <w:rFonts w:ascii="Arial" w:hAnsi="Arial" w:cs="Arial"/>
                <w:sz w:val="24"/>
                <w:szCs w:val="24"/>
              </w:rPr>
              <w:t xml:space="preserve">2/02/2015 </w:t>
            </w:r>
          </w:p>
          <w:p w:rsidR="00052D60" w:rsidRDefault="00052D60" w:rsidP="00052D60">
            <w:pPr>
              <w:spacing w:after="0" w:line="240" w:lineRule="auto"/>
              <w:ind w:right="-90"/>
              <w:jc w:val="both"/>
              <w:rPr>
                <w:rFonts w:ascii="Arial" w:hAnsi="Arial" w:cs="Arial"/>
                <w:sz w:val="24"/>
                <w:szCs w:val="24"/>
              </w:rPr>
            </w:pPr>
          </w:p>
          <w:p w:rsidR="00052D60" w:rsidRDefault="00052D60" w:rsidP="00052D60">
            <w:pPr>
              <w:spacing w:after="0" w:line="240" w:lineRule="auto"/>
              <w:ind w:right="-90"/>
              <w:jc w:val="both"/>
              <w:rPr>
                <w:rFonts w:ascii="Arial" w:hAnsi="Arial" w:cs="Arial"/>
                <w:sz w:val="24"/>
                <w:szCs w:val="24"/>
              </w:rPr>
            </w:pPr>
          </w:p>
          <w:p w:rsidR="00052D60" w:rsidRPr="00052D60" w:rsidRDefault="007B1B41" w:rsidP="00052D60">
            <w:pPr>
              <w:spacing w:after="0" w:line="240" w:lineRule="auto"/>
              <w:ind w:right="-90"/>
              <w:jc w:val="both"/>
              <w:rPr>
                <w:rFonts w:ascii="Arial" w:hAnsi="Arial" w:cs="Arial"/>
                <w:b/>
                <w:sz w:val="24"/>
                <w:szCs w:val="24"/>
              </w:rPr>
            </w:pPr>
            <w:r w:rsidRPr="00052D60">
              <w:rPr>
                <w:rFonts w:ascii="Arial" w:hAnsi="Arial" w:cs="Arial"/>
                <w:b/>
                <w:sz w:val="24"/>
                <w:szCs w:val="24"/>
              </w:rPr>
              <w:t xml:space="preserve">Individual </w:t>
            </w:r>
          </w:p>
          <w:p w:rsidR="00052D60" w:rsidRPr="00052D60" w:rsidRDefault="00052D60" w:rsidP="00052D60">
            <w:pPr>
              <w:spacing w:after="0" w:line="240" w:lineRule="auto"/>
              <w:ind w:right="-90"/>
              <w:jc w:val="both"/>
              <w:rPr>
                <w:rFonts w:ascii="Arial" w:hAnsi="Arial" w:cs="Arial"/>
                <w:b/>
                <w:sz w:val="24"/>
                <w:szCs w:val="24"/>
              </w:rPr>
            </w:pPr>
          </w:p>
          <w:p w:rsidR="00052D60" w:rsidRPr="00052D60" w:rsidRDefault="007B1B41" w:rsidP="00052D60">
            <w:pPr>
              <w:pStyle w:val="ListParagraph"/>
              <w:numPr>
                <w:ilvl w:val="0"/>
                <w:numId w:val="15"/>
              </w:numPr>
              <w:spacing w:after="0" w:line="240" w:lineRule="auto"/>
              <w:ind w:right="-90"/>
              <w:jc w:val="both"/>
              <w:rPr>
                <w:rFonts w:ascii="Arial" w:hAnsi="Arial" w:cs="Arial"/>
                <w:b/>
                <w:sz w:val="24"/>
                <w:szCs w:val="24"/>
              </w:rPr>
            </w:pPr>
            <w:r w:rsidRPr="00052D60">
              <w:rPr>
                <w:rFonts w:ascii="Arial" w:hAnsi="Arial" w:cs="Arial"/>
                <w:b/>
                <w:sz w:val="24"/>
                <w:szCs w:val="24"/>
              </w:rPr>
              <w:t xml:space="preserve">MOHAMMED, Khalid, Sheikh </w:t>
            </w:r>
          </w:p>
          <w:p w:rsidR="00052D60" w:rsidRDefault="007B1B41" w:rsidP="00052D60">
            <w:pPr>
              <w:pStyle w:val="ListParagraph"/>
              <w:spacing w:after="0" w:line="240" w:lineRule="auto"/>
              <w:ind w:right="-90"/>
              <w:jc w:val="both"/>
              <w:rPr>
                <w:rFonts w:ascii="Arial" w:hAnsi="Arial" w:cs="Arial"/>
                <w:sz w:val="24"/>
                <w:szCs w:val="24"/>
              </w:rPr>
            </w:pPr>
            <w:r w:rsidRPr="00052D60">
              <w:rPr>
                <w:rFonts w:ascii="Arial" w:hAnsi="Arial" w:cs="Arial"/>
                <w:sz w:val="24"/>
                <w:szCs w:val="24"/>
              </w:rPr>
              <w:t xml:space="preserve">DOB: (1) 01/03/1964. </w:t>
            </w:r>
          </w:p>
          <w:p w:rsidR="00052D60" w:rsidRDefault="00052D60" w:rsidP="00052D60">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7B1B41" w:rsidRPr="00052D60">
              <w:rPr>
                <w:rFonts w:ascii="Arial" w:hAnsi="Arial" w:cs="Arial"/>
                <w:sz w:val="24"/>
                <w:szCs w:val="24"/>
              </w:rPr>
              <w:t xml:space="preserve">(2) 14/04/1965. </w:t>
            </w:r>
          </w:p>
          <w:p w:rsidR="00052D60" w:rsidRDefault="00052D60" w:rsidP="00052D60">
            <w:pPr>
              <w:pStyle w:val="ListParagraph"/>
              <w:spacing w:after="0" w:line="240" w:lineRule="auto"/>
              <w:ind w:right="-90"/>
              <w:jc w:val="both"/>
              <w:rPr>
                <w:rFonts w:ascii="Arial" w:hAnsi="Arial" w:cs="Arial"/>
                <w:sz w:val="24"/>
                <w:szCs w:val="24"/>
              </w:rPr>
            </w:pPr>
            <w:r>
              <w:rPr>
                <w:rFonts w:ascii="Arial" w:hAnsi="Arial" w:cs="Arial"/>
                <w:sz w:val="24"/>
                <w:szCs w:val="24"/>
              </w:rPr>
              <w:t>POB: (</w:t>
            </w:r>
            <w:r w:rsidR="007B1B41" w:rsidRPr="00052D60">
              <w:rPr>
                <w:rFonts w:ascii="Arial" w:hAnsi="Arial" w:cs="Arial"/>
                <w:sz w:val="24"/>
                <w:szCs w:val="24"/>
              </w:rPr>
              <w:t xml:space="preserve">1) Kuwait </w:t>
            </w:r>
          </w:p>
          <w:p w:rsidR="00052D60" w:rsidRDefault="00052D60" w:rsidP="00052D60">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7B1B41" w:rsidRPr="00052D60">
              <w:rPr>
                <w:rFonts w:ascii="Arial" w:hAnsi="Arial" w:cs="Arial"/>
                <w:sz w:val="24"/>
                <w:szCs w:val="24"/>
              </w:rPr>
              <w:t xml:space="preserve">(2) Pakistan </w:t>
            </w:r>
          </w:p>
          <w:p w:rsidR="00052D60" w:rsidRDefault="007B1B41" w:rsidP="00052D60">
            <w:pPr>
              <w:pStyle w:val="ListParagraph"/>
              <w:spacing w:after="0" w:line="240" w:lineRule="auto"/>
              <w:ind w:right="-90"/>
              <w:jc w:val="both"/>
              <w:rPr>
                <w:rFonts w:ascii="Arial" w:hAnsi="Arial" w:cs="Arial"/>
                <w:sz w:val="24"/>
                <w:szCs w:val="24"/>
              </w:rPr>
            </w:pPr>
            <w:proofErr w:type="spellStart"/>
            <w:r w:rsidRPr="00052D60">
              <w:rPr>
                <w:rFonts w:ascii="Arial" w:hAnsi="Arial" w:cs="Arial"/>
                <w:sz w:val="24"/>
                <w:szCs w:val="24"/>
              </w:rPr>
              <w:t>a.k.a</w:t>
            </w:r>
            <w:proofErr w:type="spellEnd"/>
            <w:r w:rsidRPr="00052D60">
              <w:rPr>
                <w:rFonts w:ascii="Arial" w:hAnsi="Arial" w:cs="Arial"/>
                <w:sz w:val="24"/>
                <w:szCs w:val="24"/>
              </w:rPr>
              <w:t xml:space="preserve">: (1) ALI, Salem </w:t>
            </w:r>
          </w:p>
          <w:p w:rsidR="00052D60" w:rsidRDefault="00052D60" w:rsidP="00052D60">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7B1B41" w:rsidRPr="00052D60">
              <w:rPr>
                <w:rFonts w:ascii="Arial" w:hAnsi="Arial" w:cs="Arial"/>
                <w:sz w:val="24"/>
                <w:szCs w:val="24"/>
              </w:rPr>
              <w:t xml:space="preserve">(2) BIN KHALID, Fahd, Bin </w:t>
            </w:r>
            <w:proofErr w:type="spellStart"/>
            <w:r w:rsidR="007B1B41" w:rsidRPr="00052D60">
              <w:rPr>
                <w:rFonts w:ascii="Arial" w:hAnsi="Arial" w:cs="Arial"/>
                <w:sz w:val="24"/>
                <w:szCs w:val="24"/>
              </w:rPr>
              <w:t>Adballah</w:t>
            </w:r>
            <w:proofErr w:type="spellEnd"/>
            <w:r w:rsidR="007B1B41" w:rsidRPr="00052D60">
              <w:rPr>
                <w:rFonts w:ascii="Arial" w:hAnsi="Arial" w:cs="Arial"/>
                <w:sz w:val="24"/>
                <w:szCs w:val="24"/>
              </w:rPr>
              <w:t xml:space="preserve"> </w:t>
            </w:r>
          </w:p>
          <w:p w:rsidR="00052D60" w:rsidRDefault="00052D60" w:rsidP="00052D60">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7B1B41" w:rsidRPr="00052D60">
              <w:rPr>
                <w:rFonts w:ascii="Arial" w:hAnsi="Arial" w:cs="Arial"/>
                <w:sz w:val="24"/>
                <w:szCs w:val="24"/>
              </w:rPr>
              <w:t xml:space="preserve">(3) HENIN, </w:t>
            </w:r>
            <w:proofErr w:type="spellStart"/>
            <w:r w:rsidR="007B1B41" w:rsidRPr="00052D60">
              <w:rPr>
                <w:rFonts w:ascii="Arial" w:hAnsi="Arial" w:cs="Arial"/>
                <w:sz w:val="24"/>
                <w:szCs w:val="24"/>
              </w:rPr>
              <w:t>Ashraf</w:t>
            </w:r>
            <w:proofErr w:type="spellEnd"/>
            <w:r w:rsidR="007B1B41" w:rsidRPr="00052D60">
              <w:rPr>
                <w:rFonts w:ascii="Arial" w:hAnsi="Arial" w:cs="Arial"/>
                <w:sz w:val="24"/>
                <w:szCs w:val="24"/>
              </w:rPr>
              <w:t xml:space="preserve">, </w:t>
            </w:r>
            <w:proofErr w:type="spellStart"/>
            <w:r w:rsidR="007B1B41" w:rsidRPr="00052D60">
              <w:rPr>
                <w:rFonts w:ascii="Arial" w:hAnsi="Arial" w:cs="Arial"/>
                <w:sz w:val="24"/>
                <w:szCs w:val="24"/>
              </w:rPr>
              <w:t>Refaat</w:t>
            </w:r>
            <w:proofErr w:type="spellEnd"/>
            <w:r w:rsidR="007B1B41" w:rsidRPr="00052D60">
              <w:rPr>
                <w:rFonts w:ascii="Arial" w:hAnsi="Arial" w:cs="Arial"/>
                <w:sz w:val="24"/>
                <w:szCs w:val="24"/>
              </w:rPr>
              <w:t xml:space="preserve">, </w:t>
            </w:r>
            <w:proofErr w:type="spellStart"/>
            <w:r w:rsidR="007B1B41" w:rsidRPr="00052D60">
              <w:rPr>
                <w:rFonts w:ascii="Arial" w:hAnsi="Arial" w:cs="Arial"/>
                <w:sz w:val="24"/>
                <w:szCs w:val="24"/>
              </w:rPr>
              <w:t>Nabith</w:t>
            </w:r>
            <w:proofErr w:type="spellEnd"/>
            <w:r w:rsidR="007B1B41" w:rsidRPr="00052D60">
              <w:rPr>
                <w:rFonts w:ascii="Arial" w:hAnsi="Arial" w:cs="Arial"/>
                <w:sz w:val="24"/>
                <w:szCs w:val="24"/>
              </w:rPr>
              <w:t xml:space="preserve"> </w:t>
            </w:r>
          </w:p>
          <w:p w:rsidR="00052D60" w:rsidRDefault="00052D60" w:rsidP="00052D60">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7B1B41" w:rsidRPr="00052D60">
              <w:rPr>
                <w:rFonts w:ascii="Arial" w:hAnsi="Arial" w:cs="Arial"/>
                <w:sz w:val="24"/>
                <w:szCs w:val="24"/>
              </w:rPr>
              <w:t xml:space="preserve">(4) MOHAMMED, Khalid, </w:t>
            </w:r>
            <w:proofErr w:type="spellStart"/>
            <w:r w:rsidR="007B1B41" w:rsidRPr="00052D60">
              <w:rPr>
                <w:rFonts w:ascii="Arial" w:hAnsi="Arial" w:cs="Arial"/>
                <w:sz w:val="24"/>
                <w:szCs w:val="24"/>
              </w:rPr>
              <w:t>Shaikh</w:t>
            </w:r>
            <w:proofErr w:type="spellEnd"/>
            <w:r w:rsidR="007B1B41" w:rsidRPr="00052D60">
              <w:rPr>
                <w:rFonts w:ascii="Arial" w:hAnsi="Arial" w:cs="Arial"/>
                <w:sz w:val="24"/>
                <w:szCs w:val="24"/>
              </w:rPr>
              <w:t xml:space="preserve"> </w:t>
            </w:r>
          </w:p>
          <w:p w:rsidR="00052D60" w:rsidRDefault="00052D60" w:rsidP="00052D60">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7B1B41" w:rsidRPr="00052D60">
              <w:rPr>
                <w:rFonts w:ascii="Arial" w:hAnsi="Arial" w:cs="Arial"/>
                <w:sz w:val="24"/>
                <w:szCs w:val="24"/>
              </w:rPr>
              <w:t xml:space="preserve">(5) WADOOD, Khalid, </w:t>
            </w:r>
            <w:proofErr w:type="spellStart"/>
            <w:r w:rsidR="007B1B41" w:rsidRPr="00052D60">
              <w:rPr>
                <w:rFonts w:ascii="Arial" w:hAnsi="Arial" w:cs="Arial"/>
                <w:sz w:val="24"/>
                <w:szCs w:val="24"/>
              </w:rPr>
              <w:t>Adbul</w:t>
            </w:r>
            <w:proofErr w:type="spellEnd"/>
            <w:r w:rsidR="007B1B41" w:rsidRPr="00052D60">
              <w:rPr>
                <w:rFonts w:ascii="Arial" w:hAnsi="Arial" w:cs="Arial"/>
                <w:sz w:val="24"/>
                <w:szCs w:val="24"/>
              </w:rPr>
              <w:t xml:space="preserve"> </w:t>
            </w:r>
          </w:p>
          <w:p w:rsidR="00052D60" w:rsidRDefault="007B1B41" w:rsidP="00052D60">
            <w:pPr>
              <w:pStyle w:val="ListParagraph"/>
              <w:spacing w:after="0" w:line="240" w:lineRule="auto"/>
              <w:ind w:right="-90"/>
              <w:jc w:val="both"/>
              <w:rPr>
                <w:rFonts w:ascii="Arial" w:hAnsi="Arial" w:cs="Arial"/>
                <w:sz w:val="24"/>
                <w:szCs w:val="24"/>
              </w:rPr>
            </w:pPr>
            <w:r w:rsidRPr="00052D60">
              <w:rPr>
                <w:rFonts w:ascii="Arial" w:hAnsi="Arial" w:cs="Arial"/>
                <w:sz w:val="24"/>
                <w:szCs w:val="24"/>
              </w:rPr>
              <w:t xml:space="preserve">Nationality: Kuwaiti citizenship </w:t>
            </w:r>
          </w:p>
          <w:p w:rsidR="00052D60" w:rsidRDefault="007B1B41" w:rsidP="00052D60">
            <w:pPr>
              <w:pStyle w:val="ListParagraph"/>
              <w:spacing w:after="0" w:line="240" w:lineRule="auto"/>
              <w:ind w:right="-90"/>
              <w:jc w:val="both"/>
              <w:rPr>
                <w:rFonts w:ascii="Arial" w:hAnsi="Arial" w:cs="Arial"/>
                <w:sz w:val="24"/>
                <w:szCs w:val="24"/>
              </w:rPr>
            </w:pPr>
            <w:r w:rsidRPr="00052D60">
              <w:rPr>
                <w:rFonts w:ascii="Arial" w:hAnsi="Arial" w:cs="Arial"/>
                <w:sz w:val="24"/>
                <w:szCs w:val="24"/>
              </w:rPr>
              <w:t xml:space="preserve">Passport Details: 488555 </w:t>
            </w:r>
          </w:p>
          <w:p w:rsidR="00052D60" w:rsidRDefault="007B1B41" w:rsidP="00052D60">
            <w:pPr>
              <w:pStyle w:val="ListParagraph"/>
              <w:spacing w:after="0" w:line="240" w:lineRule="auto"/>
              <w:ind w:right="-90"/>
              <w:jc w:val="both"/>
              <w:rPr>
                <w:rFonts w:ascii="Arial" w:hAnsi="Arial" w:cs="Arial"/>
                <w:sz w:val="24"/>
                <w:szCs w:val="24"/>
              </w:rPr>
            </w:pPr>
            <w:r w:rsidRPr="00052D60">
              <w:rPr>
                <w:rFonts w:ascii="Arial" w:hAnsi="Arial" w:cs="Arial"/>
                <w:sz w:val="24"/>
                <w:szCs w:val="24"/>
              </w:rPr>
              <w:t xml:space="preserve">Other Information: Both UK listing and EU listing. In US custody (as at Feb 2014). </w:t>
            </w:r>
          </w:p>
          <w:p w:rsidR="00052D60" w:rsidRDefault="007B1B41" w:rsidP="00052D60">
            <w:pPr>
              <w:pStyle w:val="ListParagraph"/>
              <w:spacing w:after="0" w:line="240" w:lineRule="auto"/>
              <w:ind w:right="-90"/>
              <w:jc w:val="both"/>
              <w:rPr>
                <w:rFonts w:ascii="Arial" w:hAnsi="Arial" w:cs="Arial"/>
                <w:sz w:val="24"/>
                <w:szCs w:val="24"/>
              </w:rPr>
            </w:pPr>
            <w:r w:rsidRPr="00052D60">
              <w:rPr>
                <w:rFonts w:ascii="Arial" w:hAnsi="Arial" w:cs="Arial"/>
                <w:sz w:val="24"/>
                <w:szCs w:val="24"/>
              </w:rPr>
              <w:t xml:space="preserve">Group ID: 6994. </w:t>
            </w:r>
          </w:p>
          <w:p w:rsidR="00052D60" w:rsidRDefault="00052D60" w:rsidP="00052D60">
            <w:pPr>
              <w:spacing w:after="0" w:line="240" w:lineRule="auto"/>
              <w:ind w:right="-90"/>
              <w:jc w:val="both"/>
              <w:rPr>
                <w:rFonts w:ascii="Arial" w:hAnsi="Arial" w:cs="Arial"/>
                <w:sz w:val="24"/>
                <w:szCs w:val="24"/>
              </w:rPr>
            </w:pPr>
          </w:p>
          <w:p w:rsidR="00052D60" w:rsidRPr="00052D60" w:rsidRDefault="00052D60" w:rsidP="00052D60">
            <w:pPr>
              <w:spacing w:after="0" w:line="240" w:lineRule="auto"/>
              <w:ind w:right="-90"/>
              <w:jc w:val="both"/>
              <w:rPr>
                <w:rFonts w:ascii="Arial" w:hAnsi="Arial" w:cs="Arial"/>
                <w:sz w:val="24"/>
                <w:szCs w:val="24"/>
              </w:rPr>
            </w:pPr>
          </w:p>
          <w:p w:rsidR="00052D60" w:rsidRPr="00E41B37" w:rsidRDefault="00052D60" w:rsidP="00052D60">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052D60" w:rsidRDefault="00052D60" w:rsidP="00052D60">
            <w:pPr>
              <w:spacing w:after="0" w:line="240" w:lineRule="auto"/>
              <w:ind w:right="-90"/>
              <w:jc w:val="both"/>
              <w:rPr>
                <w:rFonts w:ascii="Arial" w:hAnsi="Arial" w:cs="Arial"/>
                <w:sz w:val="24"/>
                <w:szCs w:val="24"/>
              </w:rPr>
            </w:pPr>
            <w:r>
              <w:rPr>
                <w:rFonts w:ascii="Arial" w:hAnsi="Arial" w:cs="Arial"/>
                <w:b/>
                <w:sz w:val="24"/>
                <w:szCs w:val="24"/>
              </w:rPr>
              <w:t>02/02</w:t>
            </w:r>
            <w:r w:rsidRPr="00E41B37">
              <w:rPr>
                <w:rFonts w:ascii="Arial" w:hAnsi="Arial" w:cs="Arial"/>
                <w:b/>
                <w:sz w:val="24"/>
                <w:szCs w:val="24"/>
              </w:rPr>
              <w:t>/201</w:t>
            </w:r>
            <w:r>
              <w:rPr>
                <w:rFonts w:ascii="Arial" w:hAnsi="Arial" w:cs="Arial"/>
                <w:b/>
                <w:sz w:val="24"/>
                <w:szCs w:val="24"/>
              </w:rPr>
              <w:t>5</w:t>
            </w:r>
          </w:p>
          <w:p w:rsidR="007B1B41" w:rsidRDefault="007B1B41" w:rsidP="009D5BD0">
            <w:pPr>
              <w:spacing w:after="0" w:line="240" w:lineRule="auto"/>
              <w:ind w:right="-90"/>
              <w:jc w:val="both"/>
            </w:pPr>
          </w:p>
          <w:p w:rsidR="007B1B41" w:rsidRDefault="007B1B41" w:rsidP="009D5BD0">
            <w:pPr>
              <w:spacing w:after="0" w:line="240" w:lineRule="auto"/>
              <w:ind w:right="-90"/>
              <w:jc w:val="both"/>
            </w:pPr>
          </w:p>
          <w:p w:rsidR="007B1B41" w:rsidRDefault="007B1B41" w:rsidP="009D5BD0">
            <w:pPr>
              <w:spacing w:after="0" w:line="240" w:lineRule="auto"/>
              <w:ind w:right="-90"/>
              <w:jc w:val="both"/>
            </w:pPr>
          </w:p>
          <w:p w:rsidR="007B1B41" w:rsidRDefault="007B1B41"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052D60" w:rsidP="009D5BD0">
            <w:pPr>
              <w:spacing w:after="0" w:line="240" w:lineRule="auto"/>
              <w:ind w:right="-90"/>
              <w:jc w:val="both"/>
            </w:pPr>
          </w:p>
          <w:p w:rsidR="00052D60" w:rsidRDefault="00353E17" w:rsidP="009D5BD0">
            <w:pPr>
              <w:spacing w:after="0" w:line="240" w:lineRule="auto"/>
              <w:ind w:right="-90"/>
              <w:jc w:val="both"/>
            </w:pPr>
            <w:r>
              <w:rPr>
                <w:noProof/>
                <w:lang w:eastAsia="en-029"/>
              </w:rPr>
              <w:lastRenderedPageBreak/>
              <w:drawing>
                <wp:anchor distT="0" distB="0" distL="114300" distR="114300" simplePos="0" relativeHeight="251663360" behindDoc="0" locked="0" layoutInCell="1" allowOverlap="1">
                  <wp:simplePos x="0" y="0"/>
                  <wp:positionH relativeFrom="column">
                    <wp:posOffset>66675</wp:posOffset>
                  </wp:positionH>
                  <wp:positionV relativeFrom="paragraph">
                    <wp:posOffset>-438150</wp:posOffset>
                  </wp:positionV>
                  <wp:extent cx="1219200" cy="112395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19200" cy="1123950"/>
                          </a:xfrm>
                          <a:prstGeom prst="rect">
                            <a:avLst/>
                          </a:prstGeom>
                          <a:noFill/>
                          <a:ln w="9525">
                            <a:noFill/>
                            <a:miter lim="800000"/>
                            <a:headEnd/>
                            <a:tailEnd/>
                          </a:ln>
                        </pic:spPr>
                      </pic:pic>
                    </a:graphicData>
                  </a:graphic>
                </wp:anchor>
              </w:drawing>
            </w:r>
            <w:r>
              <w:rPr>
                <w:rFonts w:ascii="Bangkok" w:hAnsi="Bangkok"/>
                <w:b/>
                <w:sz w:val="40"/>
                <w:szCs w:val="40"/>
              </w:rPr>
              <w:t xml:space="preserve">          F</w:t>
            </w:r>
            <w:r w:rsidRPr="003A114E">
              <w:rPr>
                <w:rFonts w:ascii="Bangkok" w:hAnsi="Bangkok"/>
                <w:b/>
                <w:sz w:val="40"/>
                <w:szCs w:val="40"/>
              </w:rPr>
              <w:t>INANCIAL SERVICES COMMISSION</w:t>
            </w:r>
          </w:p>
          <w:p w:rsidR="00052D60" w:rsidRDefault="00353E17" w:rsidP="009D5BD0">
            <w:pPr>
              <w:spacing w:after="0" w:line="240" w:lineRule="auto"/>
              <w:ind w:right="-90"/>
              <w:jc w:val="both"/>
            </w:pPr>
            <w:r>
              <w:rPr>
                <w:noProof/>
                <w:lang w:eastAsia="en-029"/>
              </w:rPr>
              <w:drawing>
                <wp:anchor distT="0" distB="0" distL="114300" distR="114300" simplePos="0" relativeHeight="251665408" behindDoc="0" locked="0" layoutInCell="1" allowOverlap="1">
                  <wp:simplePos x="0" y="0"/>
                  <wp:positionH relativeFrom="column">
                    <wp:posOffset>1390650</wp:posOffset>
                  </wp:positionH>
                  <wp:positionV relativeFrom="paragraph">
                    <wp:posOffset>7620</wp:posOffset>
                  </wp:positionV>
                  <wp:extent cx="4639310" cy="219075"/>
                  <wp:effectExtent l="19050" t="0" r="889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39310" cy="219075"/>
                          </a:xfrm>
                          <a:prstGeom prst="rect">
                            <a:avLst/>
                          </a:prstGeom>
                          <a:noFill/>
                          <a:ln w="9525">
                            <a:noFill/>
                            <a:miter lim="800000"/>
                            <a:headEnd/>
                            <a:tailEnd/>
                          </a:ln>
                        </pic:spPr>
                      </pic:pic>
                    </a:graphicData>
                  </a:graphic>
                </wp:anchor>
              </w:drawing>
            </w:r>
          </w:p>
          <w:p w:rsidR="00052D60" w:rsidRDefault="00052D60" w:rsidP="009D5BD0">
            <w:pPr>
              <w:spacing w:after="0" w:line="240" w:lineRule="auto"/>
              <w:ind w:right="-90"/>
              <w:jc w:val="both"/>
            </w:pPr>
          </w:p>
          <w:p w:rsidR="00052D60" w:rsidRDefault="00052D60" w:rsidP="009D5BD0">
            <w:pPr>
              <w:spacing w:after="0" w:line="240" w:lineRule="auto"/>
              <w:ind w:right="-90"/>
              <w:jc w:val="both"/>
            </w:pPr>
          </w:p>
          <w:tbl>
            <w:tblPr>
              <w:tblW w:w="0" w:type="auto"/>
              <w:tblBorders>
                <w:top w:val="nil"/>
                <w:left w:val="nil"/>
                <w:bottom w:val="nil"/>
                <w:right w:val="nil"/>
              </w:tblBorders>
              <w:tblLayout w:type="fixed"/>
              <w:tblLook w:val="0000"/>
            </w:tblPr>
            <w:tblGrid>
              <w:gridCol w:w="9378"/>
            </w:tblGrid>
            <w:tr w:rsidR="00353E17" w:rsidRPr="00EF0E14" w:rsidTr="00C26757">
              <w:trPr>
                <w:trHeight w:val="1152"/>
              </w:trPr>
              <w:tc>
                <w:tcPr>
                  <w:tcW w:w="9378" w:type="dxa"/>
                </w:tcPr>
                <w:p w:rsidR="00353E17" w:rsidRPr="00EF0E14" w:rsidRDefault="00353E17" w:rsidP="00C26757">
                  <w:pPr>
                    <w:pStyle w:val="Default"/>
                    <w:ind w:left="-90" w:right="-90"/>
                    <w:jc w:val="both"/>
                    <w:rPr>
                      <w:rFonts w:ascii="Arial" w:hAnsi="Arial" w:cs="Arial"/>
                    </w:rPr>
                  </w:pPr>
                </w:p>
                <w:p w:rsidR="00353E17" w:rsidRPr="00EF0E14" w:rsidRDefault="00353E17" w:rsidP="00C26757">
                  <w:pPr>
                    <w:pStyle w:val="Default"/>
                    <w:ind w:left="-108" w:right="-90"/>
                    <w:jc w:val="both"/>
                    <w:rPr>
                      <w:rFonts w:ascii="Arial" w:hAnsi="Arial" w:cs="Arial"/>
                    </w:rPr>
                  </w:pPr>
                  <w:r>
                    <w:rPr>
                      <w:rFonts w:ascii="Arial" w:hAnsi="Arial" w:cs="Arial"/>
                    </w:rPr>
                    <w:t>02 February 2015</w:t>
                  </w:r>
                </w:p>
                <w:p w:rsidR="00353E17" w:rsidRPr="00EF0E14" w:rsidRDefault="00353E17" w:rsidP="00C26757">
                  <w:pPr>
                    <w:pStyle w:val="Default"/>
                    <w:ind w:right="-90"/>
                    <w:jc w:val="both"/>
                    <w:rPr>
                      <w:rFonts w:ascii="Arial" w:hAnsi="Arial" w:cs="Arial"/>
                    </w:rPr>
                  </w:pPr>
                </w:p>
              </w:tc>
            </w:tr>
          </w:tbl>
          <w:p w:rsidR="00353E17" w:rsidRDefault="00353E17" w:rsidP="00353E17">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7B1B41" w:rsidRDefault="007B1B41" w:rsidP="009D5BD0">
            <w:pPr>
              <w:spacing w:after="0" w:line="240" w:lineRule="auto"/>
              <w:ind w:right="-90"/>
              <w:jc w:val="both"/>
            </w:pPr>
          </w:p>
          <w:p w:rsidR="00353E17" w:rsidRPr="00353E17" w:rsidRDefault="007B1B41" w:rsidP="009D5BD0">
            <w:pPr>
              <w:spacing w:after="0" w:line="240" w:lineRule="auto"/>
              <w:ind w:right="-90"/>
              <w:jc w:val="both"/>
              <w:rPr>
                <w:rFonts w:ascii="Arial" w:hAnsi="Arial" w:cs="Arial"/>
                <w:b/>
                <w:sz w:val="24"/>
                <w:szCs w:val="24"/>
              </w:rPr>
            </w:pPr>
            <w:r w:rsidRPr="00353E17">
              <w:rPr>
                <w:rFonts w:ascii="Arial" w:hAnsi="Arial" w:cs="Arial"/>
                <w:b/>
                <w:sz w:val="24"/>
                <w:szCs w:val="24"/>
              </w:rPr>
              <w:t xml:space="preserve">Introduction </w:t>
            </w:r>
          </w:p>
          <w:p w:rsidR="00353E17" w:rsidRDefault="00353E17" w:rsidP="009D5BD0">
            <w:pPr>
              <w:spacing w:after="0" w:line="240" w:lineRule="auto"/>
              <w:ind w:right="-90"/>
              <w:jc w:val="both"/>
            </w:pPr>
          </w:p>
          <w:p w:rsidR="00353E17" w:rsidRP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Information for a designated person has been amended under the Terrorist </w:t>
            </w:r>
            <w:proofErr w:type="spellStart"/>
            <w:r w:rsidRPr="00353E17">
              <w:rPr>
                <w:rFonts w:ascii="Arial" w:hAnsi="Arial" w:cs="Arial"/>
                <w:sz w:val="24"/>
                <w:szCs w:val="24"/>
              </w:rPr>
              <w:t>AssetFreezing</w:t>
            </w:r>
            <w:proofErr w:type="spellEnd"/>
            <w:r w:rsidRPr="00353E17">
              <w:rPr>
                <w:rFonts w:ascii="Arial" w:hAnsi="Arial" w:cs="Arial"/>
                <w:sz w:val="24"/>
                <w:szCs w:val="24"/>
              </w:rPr>
              <w:t xml:space="preserve"> etc. Act 2010. </w:t>
            </w:r>
          </w:p>
          <w:p w:rsidR="00353E17" w:rsidRPr="00353E17" w:rsidRDefault="00353E17" w:rsidP="00353E17">
            <w:pPr>
              <w:pStyle w:val="ListParagraph"/>
              <w:spacing w:after="0" w:line="240" w:lineRule="auto"/>
              <w:ind w:left="735" w:right="-90"/>
              <w:jc w:val="both"/>
              <w:rPr>
                <w:rFonts w:ascii="Arial" w:hAnsi="Arial" w:cs="Arial"/>
                <w:b/>
                <w:sz w:val="24"/>
                <w:szCs w:val="24"/>
              </w:rPr>
            </w:pPr>
          </w:p>
          <w:p w:rsidR="00353E17" w:rsidRPr="00353E17" w:rsidRDefault="007B1B41" w:rsidP="00353E17">
            <w:pPr>
              <w:spacing w:after="0" w:line="240" w:lineRule="auto"/>
              <w:ind w:right="-90"/>
              <w:jc w:val="both"/>
              <w:rPr>
                <w:rFonts w:ascii="Arial" w:hAnsi="Arial" w:cs="Arial"/>
                <w:b/>
                <w:sz w:val="24"/>
                <w:szCs w:val="24"/>
              </w:rPr>
            </w:pPr>
            <w:r w:rsidRPr="00353E17">
              <w:rPr>
                <w:rFonts w:ascii="Arial" w:hAnsi="Arial" w:cs="Arial"/>
                <w:b/>
                <w:sz w:val="24"/>
                <w:szCs w:val="24"/>
              </w:rPr>
              <w:t xml:space="preserve">The reason for this Notice </w:t>
            </w: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The Treasury has made amendments to the information held on the consolidated list in respect of Mohammed KHALED, with effect from 28 January 2015. </w:t>
            </w:r>
          </w:p>
          <w:p w:rsidR="00353E17" w:rsidRPr="00353E17" w:rsidRDefault="00353E17" w:rsidP="00353E17">
            <w:pPr>
              <w:pStyle w:val="ListParagraph"/>
              <w:spacing w:after="0" w:line="240" w:lineRule="auto"/>
              <w:ind w:left="735" w:right="-90"/>
              <w:jc w:val="both"/>
              <w:rPr>
                <w:rFonts w:ascii="Arial" w:hAnsi="Arial" w:cs="Arial"/>
                <w:b/>
                <w:sz w:val="24"/>
                <w:szCs w:val="24"/>
              </w:rPr>
            </w:pPr>
          </w:p>
          <w:p w:rsidR="00353E17" w:rsidRPr="00353E17" w:rsidRDefault="007B1B41" w:rsidP="00353E17">
            <w:pPr>
              <w:spacing w:after="0" w:line="240" w:lineRule="auto"/>
              <w:ind w:right="-90"/>
              <w:jc w:val="both"/>
              <w:rPr>
                <w:rFonts w:ascii="Arial" w:hAnsi="Arial" w:cs="Arial"/>
                <w:b/>
                <w:sz w:val="24"/>
                <w:szCs w:val="24"/>
              </w:rPr>
            </w:pPr>
            <w:r w:rsidRPr="00353E17">
              <w:rPr>
                <w:rFonts w:ascii="Arial" w:hAnsi="Arial" w:cs="Arial"/>
                <w:b/>
                <w:sz w:val="24"/>
                <w:szCs w:val="24"/>
              </w:rPr>
              <w:t xml:space="preserve">What </w:t>
            </w:r>
            <w:r w:rsidRPr="00B44AD6">
              <w:rPr>
                <w:rFonts w:ascii="Arial" w:hAnsi="Arial" w:cs="Arial"/>
                <w:b/>
                <w:sz w:val="24"/>
                <w:szCs w:val="24"/>
                <w:u w:val="single"/>
              </w:rPr>
              <w:t>you</w:t>
            </w:r>
            <w:r w:rsidRPr="00353E17">
              <w:rPr>
                <w:rFonts w:ascii="Arial" w:hAnsi="Arial" w:cs="Arial"/>
                <w:b/>
                <w:sz w:val="24"/>
                <w:szCs w:val="24"/>
              </w:rPr>
              <w:t xml:space="preserve"> must do: </w:t>
            </w:r>
          </w:p>
          <w:p w:rsidR="00353E17" w:rsidRDefault="00353E17" w:rsidP="00353E17">
            <w:pPr>
              <w:spacing w:after="0" w:line="240" w:lineRule="auto"/>
              <w:ind w:right="-90"/>
              <w:jc w:val="both"/>
              <w:rPr>
                <w:rFonts w:ascii="Arial" w:hAnsi="Arial" w:cs="Arial"/>
                <w:sz w:val="24"/>
                <w:szCs w:val="24"/>
              </w:rPr>
            </w:pPr>
          </w:p>
          <w:p w:rsidR="00353E17" w:rsidRP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You must </w:t>
            </w:r>
          </w:p>
          <w:p w:rsidR="00353E17" w:rsidRDefault="00353E17" w:rsidP="00353E17">
            <w:pPr>
              <w:spacing w:after="0" w:line="240" w:lineRule="auto"/>
              <w:ind w:right="-90"/>
              <w:jc w:val="both"/>
              <w:rPr>
                <w:rFonts w:ascii="Arial" w:hAnsi="Arial" w:cs="Arial"/>
                <w:sz w:val="24"/>
                <w:szCs w:val="24"/>
              </w:rPr>
            </w:pPr>
          </w:p>
          <w:p w:rsidR="00353E17" w:rsidRDefault="007B1B41" w:rsidP="00353E17">
            <w:pPr>
              <w:pStyle w:val="ListParagraph"/>
              <w:numPr>
                <w:ilvl w:val="0"/>
                <w:numId w:val="17"/>
              </w:numPr>
              <w:spacing w:after="0" w:line="240" w:lineRule="auto"/>
              <w:ind w:left="1530" w:right="-90" w:hanging="450"/>
              <w:jc w:val="both"/>
              <w:rPr>
                <w:rFonts w:ascii="Arial" w:hAnsi="Arial" w:cs="Arial"/>
                <w:sz w:val="24"/>
                <w:szCs w:val="24"/>
              </w:rPr>
            </w:pPr>
            <w:proofErr w:type="gramStart"/>
            <w:r w:rsidRPr="00353E17">
              <w:rPr>
                <w:rFonts w:ascii="Arial" w:hAnsi="Arial" w:cs="Arial"/>
                <w:sz w:val="24"/>
                <w:szCs w:val="24"/>
              </w:rPr>
              <w:t>check</w:t>
            </w:r>
            <w:proofErr w:type="gramEnd"/>
            <w:r w:rsidRPr="00353E17">
              <w:rPr>
                <w:rFonts w:ascii="Arial" w:hAnsi="Arial" w:cs="Arial"/>
                <w:sz w:val="24"/>
                <w:szCs w:val="24"/>
              </w:rPr>
              <w:t xml:space="preserve"> whether you hold any accounts, funds or economic resources for, or provide financial services to, the person set out in the Annex to this notice. </w:t>
            </w:r>
          </w:p>
          <w:p w:rsidR="00353E17" w:rsidRDefault="007B1B41" w:rsidP="00353E17">
            <w:pPr>
              <w:pStyle w:val="ListParagraph"/>
              <w:numPr>
                <w:ilvl w:val="0"/>
                <w:numId w:val="17"/>
              </w:numPr>
              <w:spacing w:after="0" w:line="240" w:lineRule="auto"/>
              <w:ind w:left="1530" w:right="-90" w:hanging="450"/>
              <w:jc w:val="both"/>
              <w:rPr>
                <w:rFonts w:ascii="Arial" w:hAnsi="Arial" w:cs="Arial"/>
                <w:sz w:val="24"/>
                <w:szCs w:val="24"/>
              </w:rPr>
            </w:pPr>
            <w:r w:rsidRPr="00353E17">
              <w:rPr>
                <w:rFonts w:ascii="Arial" w:hAnsi="Arial" w:cs="Arial"/>
                <w:sz w:val="24"/>
                <w:szCs w:val="24"/>
              </w:rPr>
              <w:t xml:space="preserve">freeze such accounts or other funds </w:t>
            </w:r>
          </w:p>
          <w:p w:rsidR="00353E17" w:rsidRDefault="007B1B41" w:rsidP="00353E17">
            <w:pPr>
              <w:pStyle w:val="ListParagraph"/>
              <w:numPr>
                <w:ilvl w:val="0"/>
                <w:numId w:val="17"/>
              </w:numPr>
              <w:spacing w:after="0" w:line="240" w:lineRule="auto"/>
              <w:ind w:left="1530" w:right="-90" w:hanging="450"/>
              <w:jc w:val="both"/>
              <w:rPr>
                <w:rFonts w:ascii="Arial" w:hAnsi="Arial" w:cs="Arial"/>
                <w:sz w:val="24"/>
                <w:szCs w:val="24"/>
              </w:rPr>
            </w:pPr>
            <w:r w:rsidRPr="00353E17">
              <w:rPr>
                <w:rFonts w:ascii="Arial" w:hAnsi="Arial" w:cs="Arial"/>
                <w:sz w:val="24"/>
                <w:szCs w:val="24"/>
              </w:rPr>
              <w:t xml:space="preserve">suspend the provision of any financial services to that person </w:t>
            </w:r>
          </w:p>
          <w:p w:rsidR="00353E17" w:rsidRDefault="007B1B41" w:rsidP="00353E17">
            <w:pPr>
              <w:pStyle w:val="ListParagraph"/>
              <w:numPr>
                <w:ilvl w:val="0"/>
                <w:numId w:val="17"/>
              </w:numPr>
              <w:spacing w:after="0" w:line="240" w:lineRule="auto"/>
              <w:ind w:left="1530" w:right="-90" w:hanging="450"/>
              <w:jc w:val="both"/>
              <w:rPr>
                <w:rFonts w:ascii="Arial" w:hAnsi="Arial" w:cs="Arial"/>
                <w:sz w:val="24"/>
                <w:szCs w:val="24"/>
              </w:rPr>
            </w:pPr>
            <w:proofErr w:type="gramStart"/>
            <w:r w:rsidRPr="00353E17">
              <w:rPr>
                <w:rFonts w:ascii="Arial" w:hAnsi="Arial" w:cs="Arial"/>
                <w:sz w:val="24"/>
                <w:szCs w:val="24"/>
              </w:rPr>
              <w:t>refrain</w:t>
            </w:r>
            <w:proofErr w:type="gramEnd"/>
            <w:r w:rsidRPr="00353E17">
              <w:rPr>
                <w:rFonts w:ascii="Arial" w:hAnsi="Arial" w:cs="Arial"/>
                <w:sz w:val="24"/>
                <w:szCs w:val="24"/>
              </w:rPr>
              <w:t xml:space="preserve"> from dealing with such funds or making them available to such person - unless licensed by the Treasury. </w:t>
            </w:r>
          </w:p>
          <w:p w:rsidR="00353E17" w:rsidRDefault="007B1B41" w:rsidP="00353E17">
            <w:pPr>
              <w:pStyle w:val="ListParagraph"/>
              <w:numPr>
                <w:ilvl w:val="0"/>
                <w:numId w:val="17"/>
              </w:numPr>
              <w:spacing w:after="0" w:line="240" w:lineRule="auto"/>
              <w:ind w:left="1530" w:right="-90" w:hanging="450"/>
              <w:jc w:val="both"/>
              <w:rPr>
                <w:rFonts w:ascii="Arial" w:hAnsi="Arial" w:cs="Arial"/>
                <w:sz w:val="24"/>
                <w:szCs w:val="24"/>
              </w:rPr>
            </w:pPr>
            <w:r w:rsidRPr="00353E17">
              <w:rPr>
                <w:rFonts w:ascii="Arial" w:hAnsi="Arial" w:cs="Arial"/>
                <w:sz w:val="24"/>
                <w:szCs w:val="24"/>
              </w:rPr>
              <w:t>report any findings to the Treasury, together with any additional information that would facilitate compliance with the Act</w:t>
            </w:r>
          </w:p>
          <w:p w:rsidR="00353E17" w:rsidRDefault="007B1B41" w:rsidP="00353E17">
            <w:pPr>
              <w:pStyle w:val="ListParagraph"/>
              <w:numPr>
                <w:ilvl w:val="0"/>
                <w:numId w:val="17"/>
              </w:numPr>
              <w:spacing w:after="0" w:line="240" w:lineRule="auto"/>
              <w:ind w:left="1530" w:right="-90" w:hanging="450"/>
              <w:jc w:val="both"/>
              <w:rPr>
                <w:rFonts w:ascii="Arial" w:hAnsi="Arial" w:cs="Arial"/>
                <w:sz w:val="24"/>
                <w:szCs w:val="24"/>
              </w:rPr>
            </w:pPr>
            <w:proofErr w:type="gramStart"/>
            <w:r w:rsidRPr="00353E17">
              <w:rPr>
                <w:rFonts w:ascii="Arial" w:hAnsi="Arial" w:cs="Arial"/>
                <w:sz w:val="24"/>
                <w:szCs w:val="24"/>
              </w:rPr>
              <w:t>provide</w:t>
            </w:r>
            <w:proofErr w:type="gramEnd"/>
            <w:r w:rsidRPr="00353E17">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353E17" w:rsidRDefault="007B1B41" w:rsidP="00353E17">
            <w:pPr>
              <w:pStyle w:val="ListParagraph"/>
              <w:numPr>
                <w:ilvl w:val="0"/>
                <w:numId w:val="17"/>
              </w:numPr>
              <w:spacing w:after="0" w:line="240" w:lineRule="auto"/>
              <w:ind w:left="1530" w:right="-90" w:hanging="450"/>
              <w:jc w:val="both"/>
              <w:rPr>
                <w:rFonts w:ascii="Arial" w:hAnsi="Arial" w:cs="Arial"/>
                <w:sz w:val="24"/>
                <w:szCs w:val="24"/>
              </w:rPr>
            </w:pPr>
            <w:proofErr w:type="gramStart"/>
            <w:r w:rsidRPr="00353E17">
              <w:rPr>
                <w:rFonts w:ascii="Arial" w:hAnsi="Arial" w:cs="Arial"/>
                <w:sz w:val="24"/>
                <w:szCs w:val="24"/>
              </w:rPr>
              <w:t>if</w:t>
            </w:r>
            <w:proofErr w:type="gramEnd"/>
            <w:r w:rsidRPr="00353E17">
              <w:rPr>
                <w:rFonts w:ascii="Arial" w:hAnsi="Arial" w:cs="Arial"/>
                <w:sz w:val="24"/>
                <w:szCs w:val="24"/>
              </w:rPr>
              <w:t xml:space="preserve"> you have </w:t>
            </w:r>
            <w:r w:rsidRPr="00B44AD6">
              <w:rPr>
                <w:rFonts w:ascii="Arial" w:hAnsi="Arial" w:cs="Arial"/>
                <w:sz w:val="24"/>
                <w:szCs w:val="24"/>
                <w:u w:val="single"/>
              </w:rPr>
              <w:t>already reported</w:t>
            </w:r>
            <w:r w:rsidRPr="00353E17">
              <w:rPr>
                <w:rFonts w:ascii="Arial" w:hAnsi="Arial" w:cs="Arial"/>
                <w:sz w:val="24"/>
                <w:szCs w:val="24"/>
              </w:rPr>
              <w:t xml:space="preserve"> details of accounts held frozen for designated persons, </w:t>
            </w:r>
            <w:r w:rsidRPr="00B44AD6">
              <w:rPr>
                <w:rFonts w:ascii="Arial" w:hAnsi="Arial" w:cs="Arial"/>
                <w:sz w:val="24"/>
                <w:szCs w:val="24"/>
                <w:u w:val="single"/>
              </w:rPr>
              <w:t>you are not required to report these details again.</w:t>
            </w:r>
            <w:r w:rsidRPr="00353E17">
              <w:rPr>
                <w:rFonts w:ascii="Arial" w:hAnsi="Arial" w:cs="Arial"/>
                <w:sz w:val="24"/>
                <w:szCs w:val="24"/>
              </w:rPr>
              <w:t xml:space="preserve"> </w:t>
            </w:r>
          </w:p>
          <w:p w:rsidR="00353E17" w:rsidRDefault="00353E17" w:rsidP="00353E17">
            <w:pPr>
              <w:pStyle w:val="ListParagraph"/>
              <w:spacing w:after="0" w:line="240" w:lineRule="auto"/>
              <w:ind w:left="1080" w:right="-90"/>
              <w:jc w:val="both"/>
              <w:rPr>
                <w:rFonts w:ascii="Arial" w:hAnsi="Arial" w:cs="Arial"/>
                <w:sz w:val="24"/>
                <w:szCs w:val="24"/>
              </w:rPr>
            </w:pPr>
          </w:p>
          <w:p w:rsid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Failure to comply with financial sanctions legislation is a criminal offence. </w:t>
            </w:r>
          </w:p>
          <w:p w:rsidR="00353E17" w:rsidRDefault="00353E17" w:rsidP="00353E17">
            <w:pPr>
              <w:pStyle w:val="ListParagraph"/>
              <w:spacing w:after="0" w:line="240" w:lineRule="auto"/>
              <w:ind w:left="1080" w:right="-90"/>
              <w:jc w:val="both"/>
              <w:rPr>
                <w:rFonts w:ascii="Arial" w:hAnsi="Arial" w:cs="Arial"/>
                <w:sz w:val="24"/>
                <w:szCs w:val="24"/>
              </w:rPr>
            </w:pPr>
          </w:p>
          <w:p w:rsid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Some dealings with funds and economic resources that would otherwise contravene the </w:t>
            </w:r>
            <w:proofErr w:type="gramStart"/>
            <w:r w:rsidRPr="00353E17">
              <w:rPr>
                <w:rFonts w:ascii="Arial" w:hAnsi="Arial" w:cs="Arial"/>
                <w:sz w:val="24"/>
                <w:szCs w:val="24"/>
              </w:rPr>
              <w:t>Act,</w:t>
            </w:r>
            <w:proofErr w:type="gramEnd"/>
            <w:r w:rsidRPr="00353E17">
              <w:rPr>
                <w:rFonts w:ascii="Arial" w:hAnsi="Arial" w:cs="Arial"/>
                <w:sz w:val="24"/>
                <w:szCs w:val="24"/>
              </w:rPr>
              <w:t xml:space="preserve"> can be licensed by HM Treasury. You can find out about applying for a licence, as well as information about General Licences, in our FAQs: </w:t>
            </w:r>
            <w:hyperlink r:id="rId15" w:history="1">
              <w:r w:rsidR="00353E17" w:rsidRPr="0093536C">
                <w:rPr>
                  <w:rStyle w:val="Hyperlink"/>
                  <w:rFonts w:ascii="Arial" w:hAnsi="Arial" w:cs="Arial"/>
                  <w:sz w:val="24"/>
                  <w:szCs w:val="24"/>
                </w:rPr>
                <w:t>https://www.gov.uk/government/publications/financial-sanctions-faqs</w:t>
              </w:r>
            </w:hyperlink>
            <w:r w:rsidRPr="00353E17">
              <w:rPr>
                <w:rFonts w:ascii="Arial" w:hAnsi="Arial" w:cs="Arial"/>
                <w:sz w:val="24"/>
                <w:szCs w:val="24"/>
              </w:rPr>
              <w:t xml:space="preserve"> </w:t>
            </w:r>
          </w:p>
          <w:p w:rsidR="00353E17" w:rsidRDefault="00353E17" w:rsidP="00353E17">
            <w:pPr>
              <w:pStyle w:val="ListParagraph"/>
              <w:spacing w:after="0" w:line="240" w:lineRule="auto"/>
              <w:ind w:left="735" w:right="-90"/>
              <w:jc w:val="both"/>
              <w:rPr>
                <w:rFonts w:ascii="Arial" w:hAnsi="Arial" w:cs="Arial"/>
                <w:sz w:val="24"/>
                <w:szCs w:val="24"/>
              </w:rPr>
            </w:pPr>
          </w:p>
          <w:p w:rsidR="00353E17" w:rsidRPr="00353E17" w:rsidRDefault="007B1B41" w:rsidP="00353E17">
            <w:pPr>
              <w:spacing w:after="0" w:line="240" w:lineRule="auto"/>
              <w:ind w:right="-90"/>
              <w:jc w:val="both"/>
              <w:rPr>
                <w:rFonts w:ascii="Arial" w:hAnsi="Arial" w:cs="Arial"/>
                <w:b/>
                <w:sz w:val="24"/>
                <w:szCs w:val="24"/>
              </w:rPr>
            </w:pPr>
            <w:r w:rsidRPr="00353E17">
              <w:rPr>
                <w:rFonts w:ascii="Arial" w:hAnsi="Arial" w:cs="Arial"/>
                <w:b/>
                <w:sz w:val="24"/>
                <w:szCs w:val="24"/>
              </w:rPr>
              <w:t xml:space="preserve">Other information </w:t>
            </w:r>
          </w:p>
          <w:p w:rsidR="00353E17" w:rsidRDefault="00353E17" w:rsidP="00353E17">
            <w:pPr>
              <w:spacing w:after="0" w:line="240" w:lineRule="auto"/>
              <w:ind w:right="-90"/>
              <w:jc w:val="both"/>
              <w:rPr>
                <w:rFonts w:ascii="Arial" w:hAnsi="Arial" w:cs="Arial"/>
                <w:sz w:val="24"/>
                <w:szCs w:val="24"/>
              </w:rPr>
            </w:pPr>
          </w:p>
          <w:p w:rsidR="00353E17" w:rsidRP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The Terrorist Asset-Freezing etc. Act 2010 implements the terrorist asset freezing </w:t>
            </w:r>
            <w:r w:rsidRPr="00353E17">
              <w:rPr>
                <w:rFonts w:ascii="Arial" w:hAnsi="Arial" w:cs="Arial"/>
                <w:sz w:val="24"/>
                <w:szCs w:val="24"/>
              </w:rPr>
              <w:lastRenderedPageBreak/>
              <w:t xml:space="preserve">requirements of UN Security Council Resolution 1373 (2001) and Council Regulation (EU) No 2580/2001 in the UK. </w:t>
            </w:r>
          </w:p>
          <w:p w:rsidR="00353E17" w:rsidRDefault="00353E17" w:rsidP="00353E17">
            <w:pPr>
              <w:spacing w:after="0" w:line="240" w:lineRule="auto"/>
              <w:ind w:right="-90"/>
              <w:jc w:val="both"/>
              <w:rPr>
                <w:rFonts w:ascii="Arial" w:hAnsi="Arial" w:cs="Arial"/>
                <w:sz w:val="24"/>
                <w:szCs w:val="24"/>
              </w:rPr>
            </w:pPr>
          </w:p>
          <w:p w:rsidR="00353E17" w:rsidRP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The Treasury’s Consolidated List of persons subject to financial sanctions in effect in the UK, which is maintained on the Gov.uk website, has been updated to reflect the Amendment. </w:t>
            </w:r>
          </w:p>
          <w:p w:rsidR="00353E17" w:rsidRDefault="00353E17" w:rsidP="00353E17">
            <w:pPr>
              <w:spacing w:after="0" w:line="240" w:lineRule="auto"/>
              <w:ind w:right="-90"/>
              <w:jc w:val="both"/>
              <w:rPr>
                <w:rFonts w:ascii="Arial" w:hAnsi="Arial" w:cs="Arial"/>
                <w:sz w:val="24"/>
                <w:szCs w:val="24"/>
              </w:rPr>
            </w:pPr>
          </w:p>
          <w:p w:rsid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A copy of the Act is available from legislation.gov.uk at:</w:t>
            </w:r>
          </w:p>
          <w:p w:rsidR="00353E17" w:rsidRPr="00353E17" w:rsidRDefault="00353E17" w:rsidP="00353E17">
            <w:pPr>
              <w:spacing w:after="0" w:line="240" w:lineRule="auto"/>
              <w:ind w:left="720" w:right="-90"/>
              <w:jc w:val="both"/>
              <w:rPr>
                <w:rFonts w:ascii="Arial" w:hAnsi="Arial" w:cs="Arial"/>
                <w:sz w:val="24"/>
                <w:szCs w:val="24"/>
              </w:rPr>
            </w:pPr>
            <w:hyperlink r:id="rId16" w:history="1">
              <w:r w:rsidRPr="0093536C">
                <w:rPr>
                  <w:rStyle w:val="Hyperlink"/>
                  <w:rFonts w:ascii="Arial" w:hAnsi="Arial" w:cs="Arial"/>
                  <w:sz w:val="24"/>
                  <w:szCs w:val="24"/>
                </w:rPr>
                <w:t>http://www.legislation.gov.uk/ukpga/2010/38/contents</w:t>
              </w:r>
            </w:hyperlink>
            <w:r w:rsidR="007B1B41" w:rsidRPr="00353E17">
              <w:rPr>
                <w:rFonts w:ascii="Arial" w:hAnsi="Arial" w:cs="Arial"/>
                <w:sz w:val="24"/>
                <w:szCs w:val="24"/>
              </w:rPr>
              <w:t xml:space="preserve"> </w:t>
            </w:r>
          </w:p>
          <w:p w:rsidR="00353E17" w:rsidRDefault="00353E17" w:rsidP="00353E17">
            <w:pPr>
              <w:spacing w:after="0" w:line="240" w:lineRule="auto"/>
              <w:ind w:right="-90"/>
              <w:jc w:val="both"/>
              <w:rPr>
                <w:rFonts w:ascii="Arial" w:hAnsi="Arial" w:cs="Arial"/>
                <w:sz w:val="24"/>
                <w:szCs w:val="24"/>
              </w:rPr>
            </w:pPr>
          </w:p>
          <w:p w:rsidR="00353E17" w:rsidRPr="00353E17" w:rsidRDefault="007B1B41" w:rsidP="00353E17">
            <w:pPr>
              <w:pStyle w:val="ListParagraph"/>
              <w:numPr>
                <w:ilvl w:val="0"/>
                <w:numId w:val="16"/>
              </w:numPr>
              <w:spacing w:after="0" w:line="240" w:lineRule="auto"/>
              <w:ind w:right="-90"/>
              <w:jc w:val="both"/>
              <w:rPr>
                <w:rFonts w:ascii="Arial" w:hAnsi="Arial" w:cs="Arial"/>
                <w:sz w:val="24"/>
                <w:szCs w:val="24"/>
              </w:rPr>
            </w:pPr>
            <w:r w:rsidRPr="00353E17">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w:t>
            </w:r>
            <w:hyperlink r:id="rId17" w:history="1">
              <w:r w:rsidR="00353E17" w:rsidRPr="00353E17">
                <w:rPr>
                  <w:rStyle w:val="Hyperlink"/>
                  <w:rFonts w:ascii="Arial" w:hAnsi="Arial" w:cs="Arial"/>
                  <w:sz w:val="24"/>
                  <w:szCs w:val="24"/>
                </w:rPr>
                <w:t>https://www.gov.uk/government/publications/current-list-of-designated-personsterrorism-and-terrorist-financing</w:t>
              </w:r>
            </w:hyperlink>
          </w:p>
          <w:p w:rsidR="00353E17" w:rsidRDefault="00353E17" w:rsidP="00353E17">
            <w:pPr>
              <w:spacing w:after="0" w:line="240" w:lineRule="auto"/>
              <w:ind w:right="-90"/>
              <w:jc w:val="both"/>
              <w:rPr>
                <w:rFonts w:ascii="Arial" w:hAnsi="Arial" w:cs="Arial"/>
                <w:sz w:val="24"/>
                <w:szCs w:val="24"/>
              </w:rPr>
            </w:pPr>
          </w:p>
          <w:p w:rsidR="00353E17" w:rsidRPr="00581B89" w:rsidRDefault="00353E17" w:rsidP="00353E17">
            <w:pPr>
              <w:spacing w:after="0" w:line="240" w:lineRule="auto"/>
              <w:ind w:right="-90"/>
              <w:jc w:val="both"/>
              <w:rPr>
                <w:rFonts w:ascii="Arial" w:hAnsi="Arial" w:cs="Arial"/>
                <w:b/>
                <w:sz w:val="24"/>
                <w:szCs w:val="24"/>
              </w:rPr>
            </w:pPr>
            <w:r w:rsidRPr="00581B89">
              <w:rPr>
                <w:rFonts w:ascii="Arial" w:hAnsi="Arial" w:cs="Arial"/>
                <w:b/>
                <w:sz w:val="24"/>
                <w:szCs w:val="24"/>
              </w:rPr>
              <w:t>Enquiries/Contact Details</w:t>
            </w:r>
          </w:p>
          <w:p w:rsidR="00353E17" w:rsidRPr="00581B89" w:rsidRDefault="00353E17" w:rsidP="00353E17">
            <w:pPr>
              <w:spacing w:after="0" w:line="240" w:lineRule="auto"/>
              <w:ind w:right="-90"/>
              <w:jc w:val="both"/>
              <w:rPr>
                <w:rFonts w:ascii="Arial" w:hAnsi="Arial" w:cs="Arial"/>
                <w:sz w:val="24"/>
                <w:szCs w:val="24"/>
              </w:rPr>
            </w:pPr>
          </w:p>
          <w:p w:rsidR="00353E17" w:rsidRPr="00581B89" w:rsidRDefault="00353E17" w:rsidP="00353E17">
            <w:pPr>
              <w:pStyle w:val="ListParagraph"/>
              <w:numPr>
                <w:ilvl w:val="0"/>
                <w:numId w:val="21"/>
              </w:numPr>
              <w:spacing w:after="0" w:line="240" w:lineRule="auto"/>
              <w:ind w:right="-90"/>
              <w:jc w:val="both"/>
              <w:rPr>
                <w:rFonts w:ascii="Arial" w:hAnsi="Arial" w:cs="Arial"/>
                <w:sz w:val="24"/>
                <w:szCs w:val="24"/>
              </w:rPr>
            </w:pPr>
            <w:r w:rsidRPr="00581B89">
              <w:rPr>
                <w:rFonts w:ascii="Arial" w:hAnsi="Arial" w:cs="Arial"/>
                <w:sz w:val="24"/>
                <w:szCs w:val="24"/>
              </w:rPr>
              <w:t>Non-media enquiries should be addressed to:</w:t>
            </w:r>
          </w:p>
          <w:p w:rsidR="00353E17" w:rsidRPr="00581B89" w:rsidRDefault="00353E17" w:rsidP="00353E17">
            <w:pPr>
              <w:spacing w:after="0" w:line="240" w:lineRule="auto"/>
              <w:ind w:right="-90"/>
              <w:jc w:val="both"/>
              <w:rPr>
                <w:rFonts w:ascii="Arial" w:hAnsi="Arial" w:cs="Arial"/>
                <w:sz w:val="24"/>
                <w:szCs w:val="24"/>
              </w:rPr>
            </w:pPr>
          </w:p>
          <w:p w:rsidR="00353E17" w:rsidRPr="00581B89" w:rsidRDefault="00353E17" w:rsidP="00353E17">
            <w:pPr>
              <w:spacing w:after="0" w:line="240" w:lineRule="auto"/>
              <w:ind w:left="702" w:right="-90"/>
              <w:jc w:val="both"/>
              <w:rPr>
                <w:rFonts w:ascii="Arial" w:hAnsi="Arial" w:cs="Arial"/>
                <w:sz w:val="24"/>
                <w:szCs w:val="24"/>
              </w:rPr>
            </w:pPr>
            <w:r w:rsidRPr="00581B89">
              <w:rPr>
                <w:rFonts w:ascii="Arial" w:hAnsi="Arial" w:cs="Arial"/>
                <w:sz w:val="24"/>
                <w:szCs w:val="24"/>
              </w:rPr>
              <w:t>The Commissioner</w:t>
            </w:r>
          </w:p>
          <w:p w:rsidR="00353E17" w:rsidRPr="00581B89" w:rsidRDefault="00353E17" w:rsidP="00353E17">
            <w:pPr>
              <w:spacing w:after="0" w:line="240" w:lineRule="auto"/>
              <w:ind w:left="702" w:right="-90"/>
              <w:jc w:val="both"/>
              <w:rPr>
                <w:rFonts w:ascii="Arial" w:hAnsi="Arial" w:cs="Arial"/>
                <w:sz w:val="24"/>
                <w:szCs w:val="24"/>
              </w:rPr>
            </w:pPr>
            <w:r w:rsidRPr="00581B89">
              <w:rPr>
                <w:rFonts w:ascii="Arial" w:hAnsi="Arial" w:cs="Arial"/>
                <w:sz w:val="24"/>
                <w:szCs w:val="24"/>
              </w:rPr>
              <w:t>Financial Services Commission</w:t>
            </w:r>
          </w:p>
          <w:p w:rsidR="00353E17" w:rsidRPr="00581B89" w:rsidRDefault="00353E17" w:rsidP="00353E17">
            <w:pPr>
              <w:spacing w:after="0" w:line="240" w:lineRule="auto"/>
              <w:ind w:left="702" w:right="-90"/>
              <w:jc w:val="both"/>
              <w:rPr>
                <w:rFonts w:ascii="Arial" w:hAnsi="Arial" w:cs="Arial"/>
                <w:sz w:val="24"/>
                <w:szCs w:val="24"/>
              </w:rPr>
            </w:pPr>
            <w:r w:rsidRPr="00581B89">
              <w:rPr>
                <w:rFonts w:ascii="Arial" w:hAnsi="Arial" w:cs="Arial"/>
                <w:sz w:val="24"/>
                <w:szCs w:val="24"/>
              </w:rPr>
              <w:t>Phoenix House</w:t>
            </w:r>
          </w:p>
          <w:p w:rsidR="00353E17" w:rsidRPr="00581B89" w:rsidRDefault="00353E17" w:rsidP="00353E17">
            <w:pPr>
              <w:spacing w:after="0" w:line="240" w:lineRule="auto"/>
              <w:ind w:left="702" w:right="-90"/>
              <w:jc w:val="both"/>
              <w:rPr>
                <w:rFonts w:ascii="Arial" w:hAnsi="Arial" w:cs="Arial"/>
                <w:sz w:val="24"/>
                <w:szCs w:val="24"/>
              </w:rPr>
            </w:pPr>
            <w:proofErr w:type="spellStart"/>
            <w:r w:rsidRPr="00581B89">
              <w:rPr>
                <w:rFonts w:ascii="Arial" w:hAnsi="Arial" w:cs="Arial"/>
                <w:sz w:val="24"/>
                <w:szCs w:val="24"/>
              </w:rPr>
              <w:t>Brades</w:t>
            </w:r>
            <w:proofErr w:type="spellEnd"/>
            <w:r w:rsidRPr="00581B89">
              <w:rPr>
                <w:rFonts w:ascii="Arial" w:hAnsi="Arial" w:cs="Arial"/>
                <w:sz w:val="24"/>
                <w:szCs w:val="24"/>
              </w:rPr>
              <w:t>, MSR1110</w:t>
            </w:r>
          </w:p>
          <w:p w:rsidR="00353E17" w:rsidRPr="00581B89" w:rsidRDefault="00353E17" w:rsidP="00353E17">
            <w:pPr>
              <w:spacing w:after="0" w:line="240" w:lineRule="auto"/>
              <w:ind w:left="702" w:right="-90"/>
              <w:jc w:val="both"/>
              <w:rPr>
                <w:rFonts w:ascii="Arial" w:hAnsi="Arial" w:cs="Arial"/>
                <w:sz w:val="24"/>
                <w:szCs w:val="24"/>
              </w:rPr>
            </w:pPr>
            <w:r w:rsidRPr="00581B89">
              <w:rPr>
                <w:rFonts w:ascii="Arial" w:hAnsi="Arial" w:cs="Arial"/>
                <w:sz w:val="24"/>
                <w:szCs w:val="24"/>
              </w:rPr>
              <w:t>Montserrat</w:t>
            </w:r>
          </w:p>
          <w:p w:rsidR="00353E17" w:rsidRDefault="00353E17" w:rsidP="00353E17">
            <w:pPr>
              <w:spacing w:after="0" w:line="240" w:lineRule="auto"/>
              <w:ind w:left="702" w:right="-90"/>
              <w:jc w:val="both"/>
              <w:rPr>
                <w:rFonts w:ascii="Arial" w:hAnsi="Arial" w:cs="Arial"/>
                <w:sz w:val="24"/>
                <w:szCs w:val="24"/>
              </w:rPr>
            </w:pPr>
            <w:r w:rsidRPr="00581B89">
              <w:rPr>
                <w:rFonts w:ascii="Arial" w:hAnsi="Arial" w:cs="Arial"/>
                <w:sz w:val="24"/>
                <w:szCs w:val="24"/>
              </w:rPr>
              <w:t xml:space="preserve">Email: </w:t>
            </w:r>
            <w:hyperlink r:id="rId18" w:history="1">
              <w:r w:rsidRPr="0093536C">
                <w:rPr>
                  <w:rStyle w:val="Hyperlink"/>
                  <w:rFonts w:ascii="Arial" w:hAnsi="Arial" w:cs="Arial"/>
                  <w:sz w:val="24"/>
                  <w:szCs w:val="24"/>
                </w:rPr>
                <w:t>fscmrat@candw.ms</w:t>
              </w:r>
            </w:hyperlink>
          </w:p>
          <w:p w:rsidR="00353E17" w:rsidRDefault="00353E17" w:rsidP="00353E17">
            <w:pPr>
              <w:spacing w:after="0" w:line="240" w:lineRule="auto"/>
              <w:ind w:left="702" w:right="-90"/>
              <w:jc w:val="both"/>
              <w:rPr>
                <w:rFonts w:ascii="Arial" w:hAnsi="Arial" w:cs="Arial"/>
                <w:sz w:val="24"/>
                <w:szCs w:val="24"/>
              </w:rPr>
            </w:pPr>
          </w:p>
          <w:p w:rsidR="00353E17" w:rsidRDefault="00353E17" w:rsidP="00353E17">
            <w:pPr>
              <w:spacing w:after="0" w:line="240" w:lineRule="auto"/>
              <w:ind w:left="702" w:right="-90"/>
              <w:jc w:val="both"/>
              <w:rPr>
                <w:rFonts w:ascii="Arial" w:hAnsi="Arial" w:cs="Arial"/>
                <w:sz w:val="24"/>
                <w:szCs w:val="24"/>
              </w:rPr>
            </w:pPr>
          </w:p>
          <w:p w:rsidR="00353E17" w:rsidRPr="00E41B37" w:rsidRDefault="00353E17" w:rsidP="00353E17">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353E17" w:rsidRDefault="00353E17" w:rsidP="00353E17">
            <w:pPr>
              <w:spacing w:after="0" w:line="240" w:lineRule="auto"/>
              <w:ind w:right="-90"/>
              <w:jc w:val="both"/>
              <w:rPr>
                <w:rFonts w:ascii="Arial" w:hAnsi="Arial" w:cs="Arial"/>
                <w:sz w:val="24"/>
                <w:szCs w:val="24"/>
              </w:rPr>
            </w:pPr>
            <w:r>
              <w:rPr>
                <w:rFonts w:ascii="Arial" w:hAnsi="Arial" w:cs="Arial"/>
                <w:b/>
                <w:sz w:val="24"/>
                <w:szCs w:val="24"/>
              </w:rPr>
              <w:t>02/02</w:t>
            </w:r>
            <w:r w:rsidRPr="00E41B37">
              <w:rPr>
                <w:rFonts w:ascii="Arial" w:hAnsi="Arial" w:cs="Arial"/>
                <w:b/>
                <w:sz w:val="24"/>
                <w:szCs w:val="24"/>
              </w:rPr>
              <w:t>/201</w:t>
            </w:r>
            <w:r>
              <w:rPr>
                <w:rFonts w:ascii="Arial" w:hAnsi="Arial" w:cs="Arial"/>
                <w:b/>
                <w:sz w:val="24"/>
                <w:szCs w:val="24"/>
              </w:rPr>
              <w:t>5</w:t>
            </w: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Default="00353E17" w:rsidP="00353E17">
            <w:pPr>
              <w:pStyle w:val="ListParagraph"/>
              <w:spacing w:after="0" w:line="240" w:lineRule="auto"/>
              <w:ind w:left="735" w:right="-90"/>
              <w:jc w:val="both"/>
              <w:rPr>
                <w:rFonts w:ascii="Arial" w:hAnsi="Arial" w:cs="Arial"/>
                <w:sz w:val="24"/>
                <w:szCs w:val="24"/>
              </w:rPr>
            </w:pPr>
          </w:p>
          <w:p w:rsidR="00353E17" w:rsidRPr="00353E17" w:rsidRDefault="007B1B41" w:rsidP="00353E17">
            <w:pPr>
              <w:spacing w:after="0" w:line="240" w:lineRule="auto"/>
              <w:ind w:right="-90"/>
              <w:jc w:val="center"/>
              <w:rPr>
                <w:rFonts w:ascii="Arial" w:hAnsi="Arial" w:cs="Arial"/>
                <w:b/>
                <w:sz w:val="24"/>
                <w:szCs w:val="24"/>
              </w:rPr>
            </w:pPr>
            <w:r w:rsidRPr="00353E17">
              <w:rPr>
                <w:rFonts w:ascii="Arial" w:hAnsi="Arial" w:cs="Arial"/>
                <w:b/>
                <w:sz w:val="24"/>
                <w:szCs w:val="24"/>
              </w:rPr>
              <w:lastRenderedPageBreak/>
              <w:t>ANNEX TO GENERAL NOTICE</w:t>
            </w:r>
          </w:p>
          <w:p w:rsidR="00353E17" w:rsidRPr="00353E17" w:rsidRDefault="00353E17" w:rsidP="00353E17">
            <w:pPr>
              <w:spacing w:after="0" w:line="240" w:lineRule="auto"/>
              <w:ind w:right="-90"/>
              <w:jc w:val="center"/>
              <w:rPr>
                <w:rFonts w:ascii="Arial" w:hAnsi="Arial" w:cs="Arial"/>
                <w:b/>
                <w:sz w:val="24"/>
                <w:szCs w:val="24"/>
              </w:rPr>
            </w:pPr>
          </w:p>
          <w:p w:rsidR="00353E17" w:rsidRPr="00353E17" w:rsidRDefault="007B1B41" w:rsidP="00353E17">
            <w:pPr>
              <w:spacing w:after="0" w:line="240" w:lineRule="auto"/>
              <w:ind w:right="-90"/>
              <w:jc w:val="center"/>
              <w:rPr>
                <w:rFonts w:ascii="Arial" w:hAnsi="Arial" w:cs="Arial"/>
                <w:b/>
                <w:sz w:val="24"/>
                <w:szCs w:val="24"/>
              </w:rPr>
            </w:pPr>
            <w:r w:rsidRPr="00353E17">
              <w:rPr>
                <w:rFonts w:ascii="Arial" w:hAnsi="Arial" w:cs="Arial"/>
                <w:b/>
                <w:sz w:val="24"/>
                <w:szCs w:val="24"/>
              </w:rPr>
              <w:t>FINANCIAL SANCTIONS: TERRORISM AND TERRORIST FINANCING</w:t>
            </w:r>
          </w:p>
          <w:p w:rsidR="00353E17" w:rsidRPr="00353E17" w:rsidRDefault="00353E17" w:rsidP="00353E17">
            <w:pPr>
              <w:spacing w:after="0" w:line="240" w:lineRule="auto"/>
              <w:ind w:right="-90"/>
              <w:jc w:val="center"/>
              <w:rPr>
                <w:rFonts w:ascii="Arial" w:hAnsi="Arial" w:cs="Arial"/>
                <w:b/>
                <w:sz w:val="24"/>
                <w:szCs w:val="24"/>
              </w:rPr>
            </w:pPr>
          </w:p>
          <w:p w:rsidR="00353E17" w:rsidRPr="00353E17" w:rsidRDefault="007B1B41" w:rsidP="00353E17">
            <w:pPr>
              <w:spacing w:after="0" w:line="240" w:lineRule="auto"/>
              <w:ind w:right="-90"/>
              <w:jc w:val="center"/>
              <w:rPr>
                <w:rFonts w:ascii="Arial" w:hAnsi="Arial" w:cs="Arial"/>
                <w:b/>
                <w:sz w:val="24"/>
                <w:szCs w:val="24"/>
              </w:rPr>
            </w:pPr>
            <w:r w:rsidRPr="00353E17">
              <w:rPr>
                <w:rFonts w:ascii="Arial" w:hAnsi="Arial" w:cs="Arial"/>
                <w:b/>
                <w:sz w:val="24"/>
                <w:szCs w:val="24"/>
              </w:rPr>
              <w:t>DESIGNATION MADE UNDER SECTION 2 OF THE TERRORIST ASSET-FREEZING ETC. ACT 2010</w:t>
            </w:r>
          </w:p>
          <w:p w:rsidR="00353E17" w:rsidRDefault="00353E17" w:rsidP="00353E17">
            <w:pPr>
              <w:spacing w:after="0" w:line="240" w:lineRule="auto"/>
              <w:ind w:right="-90"/>
              <w:jc w:val="both"/>
              <w:rPr>
                <w:rFonts w:ascii="Arial" w:hAnsi="Arial" w:cs="Arial"/>
                <w:b/>
                <w:sz w:val="24"/>
                <w:szCs w:val="24"/>
              </w:rPr>
            </w:pPr>
          </w:p>
          <w:p w:rsidR="00353E17" w:rsidRPr="00353E17" w:rsidRDefault="00353E17" w:rsidP="00353E17">
            <w:pPr>
              <w:spacing w:after="0" w:line="240" w:lineRule="auto"/>
              <w:ind w:right="-90"/>
              <w:jc w:val="both"/>
              <w:rPr>
                <w:rFonts w:ascii="Arial" w:hAnsi="Arial" w:cs="Arial"/>
                <w:b/>
                <w:sz w:val="24"/>
                <w:szCs w:val="24"/>
              </w:rPr>
            </w:pPr>
          </w:p>
          <w:p w:rsidR="00353E17" w:rsidRPr="00353E17" w:rsidRDefault="00353E17" w:rsidP="00353E17">
            <w:pPr>
              <w:spacing w:after="0" w:line="240" w:lineRule="auto"/>
              <w:ind w:right="-90"/>
              <w:jc w:val="both"/>
              <w:rPr>
                <w:rFonts w:ascii="Arial" w:hAnsi="Arial" w:cs="Arial"/>
                <w:b/>
                <w:sz w:val="24"/>
                <w:szCs w:val="24"/>
              </w:rPr>
            </w:pPr>
          </w:p>
          <w:p w:rsidR="00353E17" w:rsidRPr="00353E17" w:rsidRDefault="007B1B41" w:rsidP="00353E17">
            <w:pPr>
              <w:spacing w:after="0" w:line="240" w:lineRule="auto"/>
              <w:ind w:right="-90"/>
              <w:jc w:val="both"/>
              <w:rPr>
                <w:rFonts w:ascii="Arial" w:hAnsi="Arial" w:cs="Arial"/>
                <w:b/>
                <w:sz w:val="24"/>
                <w:szCs w:val="24"/>
                <w:u w:val="single"/>
              </w:rPr>
            </w:pPr>
            <w:r w:rsidRPr="00353E17">
              <w:rPr>
                <w:rFonts w:ascii="Arial" w:hAnsi="Arial" w:cs="Arial"/>
                <w:b/>
                <w:sz w:val="24"/>
                <w:szCs w:val="24"/>
                <w:u w:val="single"/>
              </w:rPr>
              <w:t xml:space="preserve">NEW FINAL DESIGNATION AMENDMENT </w:t>
            </w:r>
          </w:p>
          <w:p w:rsidR="00353E17" w:rsidRDefault="00353E17" w:rsidP="00353E17">
            <w:pPr>
              <w:spacing w:after="0" w:line="240" w:lineRule="auto"/>
              <w:ind w:right="-90"/>
              <w:jc w:val="both"/>
              <w:rPr>
                <w:rFonts w:ascii="Arial" w:hAnsi="Arial" w:cs="Arial"/>
                <w:sz w:val="24"/>
                <w:szCs w:val="24"/>
              </w:rPr>
            </w:pPr>
          </w:p>
          <w:p w:rsidR="00353E17" w:rsidRDefault="00353E17" w:rsidP="00353E17">
            <w:pPr>
              <w:spacing w:after="0" w:line="240" w:lineRule="auto"/>
              <w:ind w:right="-90"/>
              <w:jc w:val="right"/>
              <w:rPr>
                <w:rFonts w:ascii="Arial" w:hAnsi="Arial" w:cs="Arial"/>
                <w:sz w:val="24"/>
                <w:szCs w:val="24"/>
              </w:rPr>
            </w:pPr>
          </w:p>
          <w:p w:rsidR="00353E17" w:rsidRDefault="007B1B41" w:rsidP="00353E17">
            <w:pPr>
              <w:spacing w:after="0" w:line="240" w:lineRule="auto"/>
              <w:ind w:right="-90"/>
              <w:jc w:val="right"/>
              <w:rPr>
                <w:rFonts w:ascii="Arial" w:hAnsi="Arial" w:cs="Arial"/>
                <w:sz w:val="24"/>
                <w:szCs w:val="24"/>
              </w:rPr>
            </w:pPr>
            <w:r w:rsidRPr="00353E17">
              <w:rPr>
                <w:rFonts w:ascii="Arial" w:hAnsi="Arial" w:cs="Arial"/>
                <w:sz w:val="24"/>
                <w:szCs w:val="24"/>
              </w:rPr>
              <w:t xml:space="preserve">Date of Amendment </w:t>
            </w:r>
          </w:p>
          <w:p w:rsidR="00353E17" w:rsidRDefault="007B1B41" w:rsidP="00353E17">
            <w:pPr>
              <w:spacing w:after="0" w:line="240" w:lineRule="auto"/>
              <w:ind w:right="-90"/>
              <w:jc w:val="right"/>
              <w:rPr>
                <w:rFonts w:ascii="Arial" w:hAnsi="Arial" w:cs="Arial"/>
                <w:sz w:val="24"/>
                <w:szCs w:val="24"/>
              </w:rPr>
            </w:pPr>
            <w:r w:rsidRPr="00353E17">
              <w:rPr>
                <w:rFonts w:ascii="Arial" w:hAnsi="Arial" w:cs="Arial"/>
                <w:sz w:val="24"/>
                <w:szCs w:val="24"/>
              </w:rPr>
              <w:t xml:space="preserve">28/01/2015 </w:t>
            </w:r>
          </w:p>
          <w:p w:rsidR="00353E17" w:rsidRDefault="00353E17" w:rsidP="00353E17">
            <w:pPr>
              <w:spacing w:after="0" w:line="240" w:lineRule="auto"/>
              <w:ind w:right="-90"/>
              <w:jc w:val="both"/>
              <w:rPr>
                <w:rFonts w:ascii="Arial" w:hAnsi="Arial" w:cs="Arial"/>
                <w:sz w:val="24"/>
                <w:szCs w:val="24"/>
              </w:rPr>
            </w:pPr>
          </w:p>
          <w:p w:rsidR="00353E17" w:rsidRDefault="007B1B41" w:rsidP="00353E17">
            <w:pPr>
              <w:spacing w:after="0" w:line="240" w:lineRule="auto"/>
              <w:ind w:right="-90"/>
              <w:jc w:val="both"/>
              <w:rPr>
                <w:rFonts w:ascii="Arial" w:hAnsi="Arial" w:cs="Arial"/>
                <w:sz w:val="24"/>
                <w:szCs w:val="24"/>
              </w:rPr>
            </w:pPr>
            <w:r w:rsidRPr="00353E17">
              <w:rPr>
                <w:rFonts w:ascii="Arial" w:hAnsi="Arial" w:cs="Arial"/>
                <w:sz w:val="24"/>
                <w:szCs w:val="24"/>
              </w:rPr>
              <w:t xml:space="preserve">Deleted information appears in strikethrough. Additional information appears in italics and is underlined. </w:t>
            </w:r>
          </w:p>
          <w:p w:rsidR="00353E17" w:rsidRDefault="00353E17" w:rsidP="00353E17">
            <w:pPr>
              <w:spacing w:after="0" w:line="240" w:lineRule="auto"/>
              <w:ind w:right="-90"/>
              <w:jc w:val="both"/>
              <w:rPr>
                <w:rFonts w:ascii="Arial" w:hAnsi="Arial" w:cs="Arial"/>
                <w:sz w:val="24"/>
                <w:szCs w:val="24"/>
              </w:rPr>
            </w:pPr>
          </w:p>
          <w:p w:rsidR="00353E17" w:rsidRPr="00353E17" w:rsidRDefault="007B1B41" w:rsidP="00353E17">
            <w:pPr>
              <w:spacing w:after="0" w:line="240" w:lineRule="auto"/>
              <w:ind w:right="-90"/>
              <w:jc w:val="both"/>
              <w:rPr>
                <w:rFonts w:ascii="Arial" w:hAnsi="Arial" w:cs="Arial"/>
                <w:b/>
                <w:sz w:val="24"/>
                <w:szCs w:val="24"/>
              </w:rPr>
            </w:pPr>
            <w:r w:rsidRPr="00353E17">
              <w:rPr>
                <w:rFonts w:ascii="Arial" w:hAnsi="Arial" w:cs="Arial"/>
                <w:b/>
                <w:sz w:val="24"/>
                <w:szCs w:val="24"/>
              </w:rPr>
              <w:t xml:space="preserve">Individual </w:t>
            </w:r>
          </w:p>
          <w:p w:rsidR="00353E17" w:rsidRDefault="00353E17" w:rsidP="00353E17">
            <w:pPr>
              <w:spacing w:after="0" w:line="240" w:lineRule="auto"/>
              <w:ind w:right="-90"/>
              <w:jc w:val="both"/>
              <w:rPr>
                <w:rFonts w:ascii="Arial" w:hAnsi="Arial" w:cs="Arial"/>
                <w:sz w:val="24"/>
                <w:szCs w:val="24"/>
              </w:rPr>
            </w:pPr>
          </w:p>
          <w:p w:rsidR="00353E17" w:rsidRPr="00353E17" w:rsidRDefault="007B1B41" w:rsidP="00353E17">
            <w:pPr>
              <w:pStyle w:val="ListParagraph"/>
              <w:numPr>
                <w:ilvl w:val="0"/>
                <w:numId w:val="22"/>
              </w:numPr>
              <w:spacing w:after="0" w:line="240" w:lineRule="auto"/>
              <w:ind w:right="-90"/>
              <w:jc w:val="both"/>
              <w:rPr>
                <w:rFonts w:ascii="Arial" w:hAnsi="Arial" w:cs="Arial"/>
                <w:b/>
                <w:sz w:val="24"/>
                <w:szCs w:val="24"/>
              </w:rPr>
            </w:pPr>
            <w:r w:rsidRPr="00353E17">
              <w:rPr>
                <w:rFonts w:ascii="Arial" w:hAnsi="Arial" w:cs="Arial"/>
                <w:b/>
                <w:sz w:val="24"/>
                <w:szCs w:val="24"/>
              </w:rPr>
              <w:t xml:space="preserve">KHALED, Mohammed, </w:t>
            </w:r>
            <w:proofErr w:type="spellStart"/>
            <w:r w:rsidRPr="00353E17">
              <w:rPr>
                <w:rFonts w:ascii="Arial" w:hAnsi="Arial" w:cs="Arial"/>
                <w:b/>
                <w:sz w:val="24"/>
                <w:szCs w:val="24"/>
              </w:rPr>
              <w:t>Fawaz</w:t>
            </w:r>
            <w:proofErr w:type="spellEnd"/>
            <w:r w:rsidRPr="00353E17">
              <w:rPr>
                <w:rFonts w:ascii="Arial" w:hAnsi="Arial" w:cs="Arial"/>
                <w:b/>
                <w:sz w:val="24"/>
                <w:szCs w:val="24"/>
              </w:rPr>
              <w:t xml:space="preserve"> </w:t>
            </w:r>
          </w:p>
          <w:p w:rsidR="00353E17" w:rsidRDefault="007B1B41" w:rsidP="00353E17">
            <w:pPr>
              <w:pStyle w:val="ListParagraph"/>
              <w:spacing w:after="0" w:line="240" w:lineRule="auto"/>
              <w:ind w:right="-90"/>
              <w:jc w:val="both"/>
              <w:rPr>
                <w:rFonts w:ascii="Arial" w:hAnsi="Arial" w:cs="Arial"/>
                <w:sz w:val="24"/>
                <w:szCs w:val="24"/>
              </w:rPr>
            </w:pPr>
            <w:r w:rsidRPr="00353E17">
              <w:rPr>
                <w:rFonts w:ascii="Arial" w:hAnsi="Arial" w:cs="Arial"/>
                <w:sz w:val="24"/>
                <w:szCs w:val="24"/>
              </w:rPr>
              <w:t xml:space="preserve">DOB: (1) 06/06/1969. </w:t>
            </w:r>
          </w:p>
          <w:p w:rsidR="00353E17" w:rsidRDefault="00353E17" w:rsidP="00353E17">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7B1B41" w:rsidRPr="00353E17">
              <w:rPr>
                <w:rFonts w:ascii="Arial" w:hAnsi="Arial" w:cs="Arial"/>
                <w:sz w:val="24"/>
                <w:szCs w:val="24"/>
              </w:rPr>
              <w:t xml:space="preserve">(2) 06/06/1967. </w:t>
            </w:r>
          </w:p>
          <w:p w:rsidR="00353E17" w:rsidRDefault="007B1B41" w:rsidP="00353E17">
            <w:pPr>
              <w:pStyle w:val="ListParagraph"/>
              <w:spacing w:after="0" w:line="240" w:lineRule="auto"/>
              <w:ind w:right="-90"/>
              <w:jc w:val="both"/>
              <w:rPr>
                <w:rFonts w:ascii="Arial" w:hAnsi="Arial" w:cs="Arial"/>
                <w:sz w:val="24"/>
                <w:szCs w:val="24"/>
              </w:rPr>
            </w:pPr>
            <w:r w:rsidRPr="00353E17">
              <w:rPr>
                <w:rFonts w:ascii="Arial" w:hAnsi="Arial" w:cs="Arial"/>
                <w:sz w:val="24"/>
                <w:szCs w:val="24"/>
              </w:rPr>
              <w:t xml:space="preserve">POB: Hama, Syria </w:t>
            </w:r>
          </w:p>
          <w:p w:rsidR="00353E17" w:rsidRPr="00353E17" w:rsidRDefault="007B1B41" w:rsidP="00353E17">
            <w:pPr>
              <w:pStyle w:val="ListParagraph"/>
              <w:spacing w:after="0" w:line="240" w:lineRule="auto"/>
              <w:ind w:right="-90"/>
              <w:jc w:val="both"/>
              <w:rPr>
                <w:rFonts w:ascii="Arial" w:hAnsi="Arial" w:cs="Arial"/>
                <w:i/>
                <w:sz w:val="24"/>
                <w:szCs w:val="24"/>
                <w:u w:val="single"/>
              </w:rPr>
            </w:pPr>
            <w:proofErr w:type="spellStart"/>
            <w:r w:rsidRPr="00353E17">
              <w:rPr>
                <w:rFonts w:ascii="Arial" w:hAnsi="Arial" w:cs="Arial"/>
                <w:sz w:val="24"/>
                <w:szCs w:val="24"/>
              </w:rPr>
              <w:t>a.k.a</w:t>
            </w:r>
            <w:proofErr w:type="spellEnd"/>
            <w:r w:rsidRPr="00353E17">
              <w:rPr>
                <w:rFonts w:ascii="Arial" w:hAnsi="Arial" w:cs="Arial"/>
                <w:sz w:val="24"/>
                <w:szCs w:val="24"/>
              </w:rPr>
              <w:t xml:space="preserve">: </w:t>
            </w:r>
            <w:r w:rsidRPr="00353E17">
              <w:rPr>
                <w:rFonts w:ascii="Arial" w:hAnsi="Arial" w:cs="Arial"/>
                <w:i/>
                <w:sz w:val="24"/>
                <w:szCs w:val="24"/>
                <w:u w:val="single"/>
              </w:rPr>
              <w:t xml:space="preserve">(1) ABBAS, Adam, Del, Toro </w:t>
            </w:r>
          </w:p>
          <w:p w:rsidR="00353E17" w:rsidRDefault="007B1B41" w:rsidP="00353E17">
            <w:pPr>
              <w:pStyle w:val="ListParagraph"/>
              <w:spacing w:after="0" w:line="240" w:lineRule="auto"/>
              <w:ind w:left="1350" w:right="-90"/>
              <w:jc w:val="both"/>
              <w:rPr>
                <w:rFonts w:ascii="Arial" w:hAnsi="Arial" w:cs="Arial"/>
                <w:sz w:val="24"/>
                <w:szCs w:val="24"/>
              </w:rPr>
            </w:pPr>
            <w:r w:rsidRPr="00353E17">
              <w:rPr>
                <w:rFonts w:ascii="Arial" w:hAnsi="Arial" w:cs="Arial"/>
                <w:sz w:val="24"/>
                <w:szCs w:val="24"/>
              </w:rPr>
              <w:t xml:space="preserve">(2) ALHARETH, </w:t>
            </w:r>
            <w:proofErr w:type="spellStart"/>
            <w:r w:rsidRPr="00353E17">
              <w:rPr>
                <w:rFonts w:ascii="Arial" w:hAnsi="Arial" w:cs="Arial"/>
                <w:sz w:val="24"/>
                <w:szCs w:val="24"/>
              </w:rPr>
              <w:t>Abo</w:t>
            </w:r>
            <w:proofErr w:type="spellEnd"/>
            <w:r w:rsidRPr="00353E17">
              <w:rPr>
                <w:rFonts w:ascii="Arial" w:hAnsi="Arial" w:cs="Arial"/>
                <w:sz w:val="24"/>
                <w:szCs w:val="24"/>
              </w:rPr>
              <w:t xml:space="preserve"> </w:t>
            </w:r>
          </w:p>
          <w:p w:rsidR="00353E17" w:rsidRPr="00353E17" w:rsidRDefault="007B1B41" w:rsidP="00353E17">
            <w:pPr>
              <w:pStyle w:val="ListParagraph"/>
              <w:spacing w:after="0" w:line="240" w:lineRule="auto"/>
              <w:ind w:left="1350" w:right="-90"/>
              <w:jc w:val="both"/>
              <w:rPr>
                <w:rFonts w:ascii="Arial" w:hAnsi="Arial" w:cs="Arial"/>
                <w:i/>
                <w:sz w:val="24"/>
                <w:szCs w:val="24"/>
                <w:u w:val="single"/>
              </w:rPr>
            </w:pPr>
            <w:r w:rsidRPr="00353E17">
              <w:rPr>
                <w:rFonts w:ascii="Arial" w:hAnsi="Arial" w:cs="Arial"/>
                <w:i/>
                <w:sz w:val="24"/>
                <w:szCs w:val="24"/>
                <w:u w:val="single"/>
              </w:rPr>
              <w:t xml:space="preserve">(3) FAWAZ, </w:t>
            </w:r>
            <w:proofErr w:type="spellStart"/>
            <w:r w:rsidRPr="00353E17">
              <w:rPr>
                <w:rFonts w:ascii="Arial" w:hAnsi="Arial" w:cs="Arial"/>
                <w:i/>
                <w:sz w:val="24"/>
                <w:szCs w:val="24"/>
                <w:u w:val="single"/>
              </w:rPr>
              <w:t>Khaled</w:t>
            </w:r>
            <w:proofErr w:type="spellEnd"/>
            <w:r w:rsidRPr="00353E17">
              <w:rPr>
                <w:rFonts w:ascii="Arial" w:hAnsi="Arial" w:cs="Arial"/>
                <w:i/>
                <w:sz w:val="24"/>
                <w:szCs w:val="24"/>
                <w:u w:val="single"/>
              </w:rPr>
              <w:t xml:space="preserve"> </w:t>
            </w:r>
          </w:p>
          <w:p w:rsidR="00353E17" w:rsidRPr="00353E17" w:rsidRDefault="007B1B41" w:rsidP="00353E17">
            <w:pPr>
              <w:pStyle w:val="ListParagraph"/>
              <w:spacing w:after="0" w:line="240" w:lineRule="auto"/>
              <w:ind w:left="1350" w:right="-90"/>
              <w:jc w:val="both"/>
              <w:rPr>
                <w:rFonts w:ascii="Arial" w:hAnsi="Arial" w:cs="Arial"/>
                <w:i/>
                <w:sz w:val="24"/>
                <w:szCs w:val="24"/>
                <w:u w:val="single"/>
              </w:rPr>
            </w:pPr>
            <w:r w:rsidRPr="00353E17">
              <w:rPr>
                <w:rFonts w:ascii="Arial" w:hAnsi="Arial" w:cs="Arial"/>
                <w:i/>
                <w:sz w:val="24"/>
                <w:szCs w:val="24"/>
                <w:u w:val="single"/>
              </w:rPr>
              <w:t xml:space="preserve">(4) HAMAWI, Abu </w:t>
            </w:r>
          </w:p>
          <w:p w:rsidR="00353E17" w:rsidRPr="00353E17" w:rsidRDefault="007B1B41" w:rsidP="00353E17">
            <w:pPr>
              <w:pStyle w:val="ListParagraph"/>
              <w:spacing w:after="0" w:line="240" w:lineRule="auto"/>
              <w:ind w:left="1350" w:right="-90"/>
              <w:jc w:val="both"/>
              <w:rPr>
                <w:rFonts w:ascii="Arial" w:hAnsi="Arial" w:cs="Arial"/>
                <w:i/>
                <w:sz w:val="24"/>
                <w:szCs w:val="24"/>
                <w:u w:val="single"/>
              </w:rPr>
            </w:pPr>
            <w:r w:rsidRPr="00353E17">
              <w:rPr>
                <w:rFonts w:ascii="Arial" w:hAnsi="Arial" w:cs="Arial"/>
                <w:i/>
                <w:sz w:val="24"/>
                <w:szCs w:val="24"/>
                <w:u w:val="single"/>
              </w:rPr>
              <w:t xml:space="preserve">(5) HAMWI, Abu </w:t>
            </w:r>
          </w:p>
          <w:p w:rsidR="00353E17" w:rsidRPr="00353E17" w:rsidRDefault="007B1B41" w:rsidP="00353E17">
            <w:pPr>
              <w:pStyle w:val="ListParagraph"/>
              <w:spacing w:after="0" w:line="240" w:lineRule="auto"/>
              <w:ind w:left="1350" w:right="-90"/>
              <w:jc w:val="both"/>
              <w:rPr>
                <w:rFonts w:ascii="Arial" w:hAnsi="Arial" w:cs="Arial"/>
                <w:i/>
                <w:sz w:val="24"/>
                <w:szCs w:val="24"/>
                <w:u w:val="single"/>
              </w:rPr>
            </w:pPr>
            <w:r w:rsidRPr="00353E17">
              <w:rPr>
                <w:rFonts w:ascii="Arial" w:hAnsi="Arial" w:cs="Arial"/>
                <w:i/>
                <w:sz w:val="24"/>
                <w:szCs w:val="24"/>
                <w:u w:val="single"/>
              </w:rPr>
              <w:t xml:space="preserve">(6) HARES, Abu </w:t>
            </w:r>
          </w:p>
          <w:p w:rsidR="00353E17" w:rsidRDefault="007B1B41" w:rsidP="00353E17">
            <w:pPr>
              <w:pStyle w:val="ListParagraph"/>
              <w:spacing w:after="0" w:line="240" w:lineRule="auto"/>
              <w:ind w:left="1350" w:right="-90"/>
              <w:jc w:val="both"/>
              <w:rPr>
                <w:rFonts w:ascii="Arial" w:hAnsi="Arial" w:cs="Arial"/>
                <w:sz w:val="24"/>
                <w:szCs w:val="24"/>
              </w:rPr>
            </w:pPr>
            <w:r w:rsidRPr="00353E17">
              <w:rPr>
                <w:rFonts w:ascii="Arial" w:hAnsi="Arial" w:cs="Arial"/>
                <w:sz w:val="24"/>
                <w:szCs w:val="24"/>
              </w:rPr>
              <w:t xml:space="preserve">(7) HARETH, Abu </w:t>
            </w:r>
          </w:p>
          <w:p w:rsidR="00353E17" w:rsidRPr="00353E17" w:rsidRDefault="007B1B41" w:rsidP="00353E17">
            <w:pPr>
              <w:pStyle w:val="ListParagraph"/>
              <w:spacing w:after="0" w:line="240" w:lineRule="auto"/>
              <w:ind w:left="1350" w:right="-90"/>
              <w:jc w:val="both"/>
              <w:rPr>
                <w:rFonts w:ascii="Arial" w:hAnsi="Arial" w:cs="Arial"/>
                <w:i/>
                <w:sz w:val="24"/>
                <w:szCs w:val="24"/>
                <w:u w:val="single"/>
              </w:rPr>
            </w:pPr>
            <w:r w:rsidRPr="00353E17">
              <w:rPr>
                <w:rFonts w:ascii="Arial" w:hAnsi="Arial" w:cs="Arial"/>
                <w:i/>
                <w:sz w:val="24"/>
                <w:szCs w:val="24"/>
                <w:u w:val="single"/>
              </w:rPr>
              <w:t xml:space="preserve">(8) KHALED, Abu </w:t>
            </w:r>
          </w:p>
          <w:p w:rsidR="00353E17" w:rsidRPr="00353E17" w:rsidRDefault="007B1B41" w:rsidP="00353E17">
            <w:pPr>
              <w:pStyle w:val="ListParagraph"/>
              <w:spacing w:after="0" w:line="240" w:lineRule="auto"/>
              <w:ind w:left="1350" w:right="-90"/>
              <w:jc w:val="both"/>
              <w:rPr>
                <w:rFonts w:ascii="Arial" w:hAnsi="Arial" w:cs="Arial"/>
                <w:i/>
                <w:sz w:val="24"/>
                <w:szCs w:val="24"/>
                <w:u w:val="single"/>
              </w:rPr>
            </w:pPr>
            <w:r w:rsidRPr="00353E17">
              <w:rPr>
                <w:rFonts w:ascii="Arial" w:hAnsi="Arial" w:cs="Arial"/>
                <w:i/>
                <w:sz w:val="24"/>
                <w:szCs w:val="24"/>
                <w:u w:val="single"/>
              </w:rPr>
              <w:t xml:space="preserve">(9) NAEEM, Mohammed, </w:t>
            </w:r>
            <w:proofErr w:type="spellStart"/>
            <w:r w:rsidRPr="00353E17">
              <w:rPr>
                <w:rFonts w:ascii="Arial" w:hAnsi="Arial" w:cs="Arial"/>
                <w:i/>
                <w:sz w:val="24"/>
                <w:szCs w:val="24"/>
                <w:u w:val="single"/>
              </w:rPr>
              <w:t>Fawaz</w:t>
            </w:r>
            <w:proofErr w:type="spellEnd"/>
            <w:r w:rsidRPr="00353E17">
              <w:rPr>
                <w:rFonts w:ascii="Arial" w:hAnsi="Arial" w:cs="Arial"/>
                <w:i/>
                <w:sz w:val="24"/>
                <w:szCs w:val="24"/>
                <w:u w:val="single"/>
              </w:rPr>
              <w:t xml:space="preserve"> </w:t>
            </w:r>
          </w:p>
          <w:p w:rsidR="00353E17" w:rsidRDefault="007B1B41" w:rsidP="00353E17">
            <w:pPr>
              <w:pStyle w:val="ListParagraph"/>
              <w:spacing w:after="0" w:line="240" w:lineRule="auto"/>
              <w:ind w:right="-90"/>
              <w:jc w:val="both"/>
              <w:rPr>
                <w:rFonts w:ascii="Arial" w:hAnsi="Arial" w:cs="Arial"/>
                <w:sz w:val="24"/>
                <w:szCs w:val="24"/>
              </w:rPr>
            </w:pPr>
            <w:r w:rsidRPr="00353E17">
              <w:rPr>
                <w:rFonts w:ascii="Arial" w:hAnsi="Arial" w:cs="Arial"/>
                <w:sz w:val="24"/>
                <w:szCs w:val="24"/>
              </w:rPr>
              <w:t xml:space="preserve">Nationality: Syrian </w:t>
            </w:r>
          </w:p>
          <w:p w:rsidR="00353E17" w:rsidRDefault="007B1B41" w:rsidP="00353E17">
            <w:pPr>
              <w:pStyle w:val="ListParagraph"/>
              <w:spacing w:after="0" w:line="240" w:lineRule="auto"/>
              <w:ind w:right="-90"/>
              <w:jc w:val="both"/>
              <w:rPr>
                <w:rFonts w:ascii="Arial" w:hAnsi="Arial" w:cs="Arial"/>
                <w:sz w:val="24"/>
                <w:szCs w:val="24"/>
              </w:rPr>
            </w:pPr>
            <w:r w:rsidRPr="00353E17">
              <w:rPr>
                <w:rFonts w:ascii="Arial" w:hAnsi="Arial" w:cs="Arial"/>
                <w:sz w:val="24"/>
                <w:szCs w:val="24"/>
              </w:rPr>
              <w:t xml:space="preserve">Passport Details: 2255278 (Syria) </w:t>
            </w:r>
          </w:p>
          <w:p w:rsidR="00353E17" w:rsidRDefault="007B1B41" w:rsidP="00353E17">
            <w:pPr>
              <w:pStyle w:val="ListParagraph"/>
              <w:spacing w:after="0" w:line="240" w:lineRule="auto"/>
              <w:ind w:right="-90"/>
              <w:jc w:val="both"/>
              <w:rPr>
                <w:rFonts w:ascii="Arial" w:hAnsi="Arial" w:cs="Arial"/>
                <w:sz w:val="24"/>
                <w:szCs w:val="24"/>
              </w:rPr>
            </w:pPr>
            <w:r w:rsidRPr="00353E17">
              <w:rPr>
                <w:rFonts w:ascii="Arial" w:hAnsi="Arial" w:cs="Arial"/>
                <w:sz w:val="24"/>
                <w:szCs w:val="24"/>
              </w:rPr>
              <w:t xml:space="preserve">Address: London, United Kingdom, W12. </w:t>
            </w:r>
          </w:p>
          <w:p w:rsidR="00353E17" w:rsidRDefault="007B1B41" w:rsidP="00353E17">
            <w:pPr>
              <w:pStyle w:val="ListParagraph"/>
              <w:spacing w:after="0" w:line="240" w:lineRule="auto"/>
              <w:ind w:right="-90"/>
              <w:jc w:val="both"/>
              <w:rPr>
                <w:rFonts w:ascii="Arial" w:hAnsi="Arial" w:cs="Arial"/>
                <w:sz w:val="24"/>
                <w:szCs w:val="24"/>
              </w:rPr>
            </w:pPr>
            <w:r w:rsidRPr="00353E17">
              <w:rPr>
                <w:rFonts w:ascii="Arial" w:hAnsi="Arial" w:cs="Arial"/>
                <w:sz w:val="24"/>
                <w:szCs w:val="24"/>
              </w:rPr>
              <w:t xml:space="preserve">Other Information: UK listing only. </w:t>
            </w:r>
          </w:p>
          <w:p w:rsidR="007B1B41" w:rsidRDefault="007B1B41" w:rsidP="00353E17">
            <w:pPr>
              <w:pStyle w:val="ListParagraph"/>
              <w:spacing w:after="0" w:line="240" w:lineRule="auto"/>
              <w:ind w:right="-90"/>
              <w:jc w:val="both"/>
              <w:rPr>
                <w:rFonts w:ascii="Arial" w:hAnsi="Arial" w:cs="Arial"/>
                <w:sz w:val="24"/>
                <w:szCs w:val="24"/>
              </w:rPr>
            </w:pPr>
            <w:r w:rsidRPr="00353E17">
              <w:rPr>
                <w:rFonts w:ascii="Arial" w:hAnsi="Arial" w:cs="Arial"/>
                <w:sz w:val="24"/>
                <w:szCs w:val="24"/>
              </w:rPr>
              <w:t xml:space="preserve">Group ID: 12872. </w:t>
            </w:r>
          </w:p>
          <w:p w:rsidR="00353E17" w:rsidRPr="00353E17" w:rsidRDefault="00353E17" w:rsidP="00353E17">
            <w:pPr>
              <w:pStyle w:val="ListParagraph"/>
              <w:spacing w:after="0" w:line="240" w:lineRule="auto"/>
              <w:ind w:right="-90"/>
              <w:jc w:val="both"/>
              <w:rPr>
                <w:rFonts w:ascii="Arial" w:hAnsi="Arial" w:cs="Arial"/>
                <w:sz w:val="24"/>
                <w:szCs w:val="24"/>
              </w:rPr>
            </w:pPr>
          </w:p>
          <w:p w:rsidR="00353E17" w:rsidRDefault="00353E17" w:rsidP="00353E17">
            <w:pPr>
              <w:spacing w:after="0" w:line="240" w:lineRule="auto"/>
              <w:ind w:right="-90"/>
              <w:jc w:val="both"/>
              <w:rPr>
                <w:rFonts w:ascii="Arial" w:hAnsi="Arial" w:cs="Arial"/>
                <w:sz w:val="24"/>
                <w:szCs w:val="24"/>
              </w:rPr>
            </w:pPr>
          </w:p>
          <w:p w:rsidR="00353E17" w:rsidRPr="00E41B37" w:rsidRDefault="00353E17" w:rsidP="00353E17">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353E17" w:rsidRDefault="00353E17" w:rsidP="00353E17">
            <w:pPr>
              <w:spacing w:after="0" w:line="240" w:lineRule="auto"/>
              <w:ind w:right="-90"/>
              <w:jc w:val="both"/>
              <w:rPr>
                <w:rFonts w:ascii="Arial" w:hAnsi="Arial" w:cs="Arial"/>
                <w:sz w:val="24"/>
                <w:szCs w:val="24"/>
              </w:rPr>
            </w:pPr>
            <w:r>
              <w:rPr>
                <w:rFonts w:ascii="Arial" w:hAnsi="Arial" w:cs="Arial"/>
                <w:b/>
                <w:sz w:val="24"/>
                <w:szCs w:val="24"/>
              </w:rPr>
              <w:t>02/02</w:t>
            </w:r>
            <w:r w:rsidRPr="00E41B37">
              <w:rPr>
                <w:rFonts w:ascii="Arial" w:hAnsi="Arial" w:cs="Arial"/>
                <w:b/>
                <w:sz w:val="24"/>
                <w:szCs w:val="24"/>
              </w:rPr>
              <w:t>/201</w:t>
            </w:r>
            <w:r>
              <w:rPr>
                <w:rFonts w:ascii="Arial" w:hAnsi="Arial" w:cs="Arial"/>
                <w:b/>
                <w:sz w:val="24"/>
                <w:szCs w:val="24"/>
              </w:rPr>
              <w:t>5</w:t>
            </w:r>
          </w:p>
          <w:p w:rsidR="00353E17" w:rsidRPr="00353E17" w:rsidRDefault="00353E17" w:rsidP="00353E17">
            <w:pPr>
              <w:spacing w:after="0" w:line="240" w:lineRule="auto"/>
              <w:ind w:right="-90"/>
              <w:jc w:val="both"/>
              <w:rPr>
                <w:rFonts w:ascii="Arial" w:hAnsi="Arial" w:cs="Arial"/>
                <w:sz w:val="24"/>
                <w:szCs w:val="24"/>
              </w:rPr>
            </w:pPr>
          </w:p>
        </w:tc>
      </w:tr>
    </w:tbl>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9B2"/>
    <w:multiLevelType w:val="hybridMultilevel"/>
    <w:tmpl w:val="9B9C397E"/>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CA2A05"/>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49C0754"/>
    <w:multiLevelType w:val="hybridMultilevel"/>
    <w:tmpl w:val="56C428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8E57AEB"/>
    <w:multiLevelType w:val="hybridMultilevel"/>
    <w:tmpl w:val="B1FEECF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
    <w:nsid w:val="0E7E2621"/>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46D47E3"/>
    <w:multiLevelType w:val="hybridMultilevel"/>
    <w:tmpl w:val="087CC1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60D3572"/>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D993874"/>
    <w:multiLevelType w:val="hybridMultilevel"/>
    <w:tmpl w:val="D4600E4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nsid w:val="1F6808DE"/>
    <w:multiLevelType w:val="hybridMultilevel"/>
    <w:tmpl w:val="991C4CA4"/>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3DE315A"/>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AD41BF9"/>
    <w:multiLevelType w:val="hybridMultilevel"/>
    <w:tmpl w:val="A2C63736"/>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1">
    <w:nsid w:val="3D301A78"/>
    <w:multiLevelType w:val="hybridMultilevel"/>
    <w:tmpl w:val="5C7424CC"/>
    <w:lvl w:ilvl="0" w:tplc="2409000F">
      <w:start w:val="1"/>
      <w:numFmt w:val="decimal"/>
      <w:lvlText w:val="%1."/>
      <w:lvlJc w:val="left"/>
      <w:pPr>
        <w:ind w:left="1800" w:hanging="360"/>
      </w:p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12">
    <w:nsid w:val="42D11B9B"/>
    <w:multiLevelType w:val="hybridMultilevel"/>
    <w:tmpl w:val="B5144362"/>
    <w:lvl w:ilvl="0" w:tplc="6D68BD38">
      <w:start w:val="1"/>
      <w:numFmt w:val="lowerRoman"/>
      <w:lvlText w:val="%1."/>
      <w:lvlJc w:val="left"/>
      <w:pPr>
        <w:ind w:left="1080" w:hanging="720"/>
      </w:pPr>
      <w:rPr>
        <w:rFonts w:hint="default"/>
      </w:rPr>
    </w:lvl>
    <w:lvl w:ilvl="1" w:tplc="6D42F8C8">
      <w:start w:val="1"/>
      <w:numFmt w:val="decimal"/>
      <w:lvlText w:val="%2."/>
      <w:lvlJc w:val="left"/>
      <w:pPr>
        <w:ind w:left="720" w:hanging="360"/>
      </w:pPr>
      <w:rPr>
        <w:rFonts w:hint="default"/>
        <w:b/>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45191054"/>
    <w:multiLevelType w:val="hybridMultilevel"/>
    <w:tmpl w:val="227E8E90"/>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47B935D5"/>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490F0974"/>
    <w:multiLevelType w:val="hybridMultilevel"/>
    <w:tmpl w:val="D3723724"/>
    <w:lvl w:ilvl="0" w:tplc="24090001">
      <w:start w:val="1"/>
      <w:numFmt w:val="bullet"/>
      <w:lvlText w:val=""/>
      <w:lvlJc w:val="left"/>
      <w:pPr>
        <w:ind w:left="1350" w:hanging="360"/>
      </w:pPr>
      <w:rPr>
        <w:rFonts w:ascii="Symbol" w:hAnsi="Symbol" w:hint="default"/>
      </w:rPr>
    </w:lvl>
    <w:lvl w:ilvl="1" w:tplc="24090003" w:tentative="1">
      <w:start w:val="1"/>
      <w:numFmt w:val="bullet"/>
      <w:lvlText w:val="o"/>
      <w:lvlJc w:val="left"/>
      <w:pPr>
        <w:ind w:left="2070" w:hanging="360"/>
      </w:pPr>
      <w:rPr>
        <w:rFonts w:ascii="Courier New" w:hAnsi="Courier New" w:cs="Courier New" w:hint="default"/>
      </w:rPr>
    </w:lvl>
    <w:lvl w:ilvl="2" w:tplc="24090005" w:tentative="1">
      <w:start w:val="1"/>
      <w:numFmt w:val="bullet"/>
      <w:lvlText w:val=""/>
      <w:lvlJc w:val="left"/>
      <w:pPr>
        <w:ind w:left="2790" w:hanging="360"/>
      </w:pPr>
      <w:rPr>
        <w:rFonts w:ascii="Wingdings" w:hAnsi="Wingdings" w:hint="default"/>
      </w:rPr>
    </w:lvl>
    <w:lvl w:ilvl="3" w:tplc="24090001" w:tentative="1">
      <w:start w:val="1"/>
      <w:numFmt w:val="bullet"/>
      <w:lvlText w:val=""/>
      <w:lvlJc w:val="left"/>
      <w:pPr>
        <w:ind w:left="3510" w:hanging="360"/>
      </w:pPr>
      <w:rPr>
        <w:rFonts w:ascii="Symbol" w:hAnsi="Symbol" w:hint="default"/>
      </w:rPr>
    </w:lvl>
    <w:lvl w:ilvl="4" w:tplc="24090003" w:tentative="1">
      <w:start w:val="1"/>
      <w:numFmt w:val="bullet"/>
      <w:lvlText w:val="o"/>
      <w:lvlJc w:val="left"/>
      <w:pPr>
        <w:ind w:left="4230" w:hanging="360"/>
      </w:pPr>
      <w:rPr>
        <w:rFonts w:ascii="Courier New" w:hAnsi="Courier New" w:cs="Courier New" w:hint="default"/>
      </w:rPr>
    </w:lvl>
    <w:lvl w:ilvl="5" w:tplc="24090005" w:tentative="1">
      <w:start w:val="1"/>
      <w:numFmt w:val="bullet"/>
      <w:lvlText w:val=""/>
      <w:lvlJc w:val="left"/>
      <w:pPr>
        <w:ind w:left="4950" w:hanging="360"/>
      </w:pPr>
      <w:rPr>
        <w:rFonts w:ascii="Wingdings" w:hAnsi="Wingdings" w:hint="default"/>
      </w:rPr>
    </w:lvl>
    <w:lvl w:ilvl="6" w:tplc="24090001" w:tentative="1">
      <w:start w:val="1"/>
      <w:numFmt w:val="bullet"/>
      <w:lvlText w:val=""/>
      <w:lvlJc w:val="left"/>
      <w:pPr>
        <w:ind w:left="5670" w:hanging="360"/>
      </w:pPr>
      <w:rPr>
        <w:rFonts w:ascii="Symbol" w:hAnsi="Symbol" w:hint="default"/>
      </w:rPr>
    </w:lvl>
    <w:lvl w:ilvl="7" w:tplc="24090003" w:tentative="1">
      <w:start w:val="1"/>
      <w:numFmt w:val="bullet"/>
      <w:lvlText w:val="o"/>
      <w:lvlJc w:val="left"/>
      <w:pPr>
        <w:ind w:left="6390" w:hanging="360"/>
      </w:pPr>
      <w:rPr>
        <w:rFonts w:ascii="Courier New" w:hAnsi="Courier New" w:cs="Courier New" w:hint="default"/>
      </w:rPr>
    </w:lvl>
    <w:lvl w:ilvl="8" w:tplc="24090005" w:tentative="1">
      <w:start w:val="1"/>
      <w:numFmt w:val="bullet"/>
      <w:lvlText w:val=""/>
      <w:lvlJc w:val="left"/>
      <w:pPr>
        <w:ind w:left="7110" w:hanging="360"/>
      </w:pPr>
      <w:rPr>
        <w:rFonts w:ascii="Wingdings" w:hAnsi="Wingdings" w:hint="default"/>
      </w:rPr>
    </w:lvl>
  </w:abstractNum>
  <w:abstractNum w:abstractNumId="16">
    <w:nsid w:val="5ABF0A82"/>
    <w:multiLevelType w:val="hybridMultilevel"/>
    <w:tmpl w:val="B770D1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65D97C87"/>
    <w:multiLevelType w:val="hybridMultilevel"/>
    <w:tmpl w:val="4F48DE7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6E6317DF"/>
    <w:multiLevelType w:val="hybridMultilevel"/>
    <w:tmpl w:val="B99E5E32"/>
    <w:lvl w:ilvl="0" w:tplc="147C430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71FB78F2"/>
    <w:multiLevelType w:val="hybridMultilevel"/>
    <w:tmpl w:val="F5123DD0"/>
    <w:lvl w:ilvl="0" w:tplc="D9AC47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78D71767"/>
    <w:multiLevelType w:val="hybridMultilevel"/>
    <w:tmpl w:val="145C55C4"/>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1">
    <w:nsid w:val="7B7B5FE2"/>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0"/>
  </w:num>
  <w:num w:numId="7">
    <w:abstractNumId w:val="12"/>
  </w:num>
  <w:num w:numId="8">
    <w:abstractNumId w:val="20"/>
  </w:num>
  <w:num w:numId="9">
    <w:abstractNumId w:val="15"/>
  </w:num>
  <w:num w:numId="10">
    <w:abstractNumId w:val="1"/>
  </w:num>
  <w:num w:numId="11">
    <w:abstractNumId w:val="17"/>
  </w:num>
  <w:num w:numId="12">
    <w:abstractNumId w:val="18"/>
  </w:num>
  <w:num w:numId="13">
    <w:abstractNumId w:val="11"/>
  </w:num>
  <w:num w:numId="14">
    <w:abstractNumId w:val="14"/>
  </w:num>
  <w:num w:numId="15">
    <w:abstractNumId w:val="4"/>
  </w:num>
  <w:num w:numId="16">
    <w:abstractNumId w:val="13"/>
  </w:num>
  <w:num w:numId="17">
    <w:abstractNumId w:val="19"/>
  </w:num>
  <w:num w:numId="18">
    <w:abstractNumId w:val="0"/>
  </w:num>
  <w:num w:numId="19">
    <w:abstractNumId w:val="21"/>
  </w:num>
  <w:num w:numId="20">
    <w:abstractNumId w:val="16"/>
  </w:num>
  <w:num w:numId="21">
    <w:abstractNumId w:val="9"/>
  </w:num>
  <w:num w:numId="2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466A6"/>
    <w:rsid w:val="00050014"/>
    <w:rsid w:val="00052D60"/>
    <w:rsid w:val="00057D74"/>
    <w:rsid w:val="00071616"/>
    <w:rsid w:val="00076AC4"/>
    <w:rsid w:val="000958E3"/>
    <w:rsid w:val="000F6055"/>
    <w:rsid w:val="000F7E28"/>
    <w:rsid w:val="00102FED"/>
    <w:rsid w:val="00115045"/>
    <w:rsid w:val="0012275B"/>
    <w:rsid w:val="0013754B"/>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9147C"/>
    <w:rsid w:val="002A40EF"/>
    <w:rsid w:val="002A6C32"/>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177D2"/>
    <w:rsid w:val="00417A71"/>
    <w:rsid w:val="00424A69"/>
    <w:rsid w:val="00440743"/>
    <w:rsid w:val="0044173C"/>
    <w:rsid w:val="00442436"/>
    <w:rsid w:val="004440B0"/>
    <w:rsid w:val="00445816"/>
    <w:rsid w:val="00451F88"/>
    <w:rsid w:val="0046057D"/>
    <w:rsid w:val="0046737B"/>
    <w:rsid w:val="00473648"/>
    <w:rsid w:val="004771AF"/>
    <w:rsid w:val="0048062F"/>
    <w:rsid w:val="00480DB7"/>
    <w:rsid w:val="004862E3"/>
    <w:rsid w:val="00486592"/>
    <w:rsid w:val="004A2A88"/>
    <w:rsid w:val="004A47A3"/>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D32C0"/>
    <w:rsid w:val="005E3464"/>
    <w:rsid w:val="0060448B"/>
    <w:rsid w:val="00610EEC"/>
    <w:rsid w:val="00622A8A"/>
    <w:rsid w:val="00627ADE"/>
    <w:rsid w:val="00637112"/>
    <w:rsid w:val="00655054"/>
    <w:rsid w:val="00660FA5"/>
    <w:rsid w:val="00667665"/>
    <w:rsid w:val="006717FF"/>
    <w:rsid w:val="0069209E"/>
    <w:rsid w:val="00697397"/>
    <w:rsid w:val="006B488B"/>
    <w:rsid w:val="006C74AF"/>
    <w:rsid w:val="006E2800"/>
    <w:rsid w:val="00701AB9"/>
    <w:rsid w:val="007055C9"/>
    <w:rsid w:val="00723706"/>
    <w:rsid w:val="00731A0E"/>
    <w:rsid w:val="007371B9"/>
    <w:rsid w:val="00752C6A"/>
    <w:rsid w:val="00766CB2"/>
    <w:rsid w:val="00794DEC"/>
    <w:rsid w:val="00796EA8"/>
    <w:rsid w:val="007A0964"/>
    <w:rsid w:val="007B1B41"/>
    <w:rsid w:val="007C3F0D"/>
    <w:rsid w:val="007D0208"/>
    <w:rsid w:val="007D37FB"/>
    <w:rsid w:val="007D5234"/>
    <w:rsid w:val="007E467B"/>
    <w:rsid w:val="007E76C8"/>
    <w:rsid w:val="007F1CCA"/>
    <w:rsid w:val="007F723A"/>
    <w:rsid w:val="0080586A"/>
    <w:rsid w:val="00810736"/>
    <w:rsid w:val="0081666D"/>
    <w:rsid w:val="0082712A"/>
    <w:rsid w:val="008276A0"/>
    <w:rsid w:val="00836CCA"/>
    <w:rsid w:val="00851E4F"/>
    <w:rsid w:val="008534E8"/>
    <w:rsid w:val="008615CB"/>
    <w:rsid w:val="00866044"/>
    <w:rsid w:val="0088443B"/>
    <w:rsid w:val="008915BD"/>
    <w:rsid w:val="008923E8"/>
    <w:rsid w:val="008D786D"/>
    <w:rsid w:val="00900D71"/>
    <w:rsid w:val="00907566"/>
    <w:rsid w:val="009178E6"/>
    <w:rsid w:val="00926CF5"/>
    <w:rsid w:val="00957F65"/>
    <w:rsid w:val="009675F1"/>
    <w:rsid w:val="00970DC3"/>
    <w:rsid w:val="0099708A"/>
    <w:rsid w:val="009B0A74"/>
    <w:rsid w:val="009B4140"/>
    <w:rsid w:val="009D240E"/>
    <w:rsid w:val="009D2788"/>
    <w:rsid w:val="009D5BD0"/>
    <w:rsid w:val="009F0B25"/>
    <w:rsid w:val="009F394F"/>
    <w:rsid w:val="00A02FA2"/>
    <w:rsid w:val="00A1165C"/>
    <w:rsid w:val="00A15ED0"/>
    <w:rsid w:val="00A169A1"/>
    <w:rsid w:val="00A25597"/>
    <w:rsid w:val="00A35CEE"/>
    <w:rsid w:val="00A37F7D"/>
    <w:rsid w:val="00A4378C"/>
    <w:rsid w:val="00A47A7C"/>
    <w:rsid w:val="00A605F3"/>
    <w:rsid w:val="00A6390C"/>
    <w:rsid w:val="00A7085C"/>
    <w:rsid w:val="00A73620"/>
    <w:rsid w:val="00A74EF3"/>
    <w:rsid w:val="00A90BE3"/>
    <w:rsid w:val="00A95BEB"/>
    <w:rsid w:val="00AB0C45"/>
    <w:rsid w:val="00AD228D"/>
    <w:rsid w:val="00AE2688"/>
    <w:rsid w:val="00AE597C"/>
    <w:rsid w:val="00AE7010"/>
    <w:rsid w:val="00AF3241"/>
    <w:rsid w:val="00AF584C"/>
    <w:rsid w:val="00AF66EF"/>
    <w:rsid w:val="00B00A63"/>
    <w:rsid w:val="00B02E1C"/>
    <w:rsid w:val="00B32F0D"/>
    <w:rsid w:val="00B44AD6"/>
    <w:rsid w:val="00B519FE"/>
    <w:rsid w:val="00B77456"/>
    <w:rsid w:val="00B77FBF"/>
    <w:rsid w:val="00B91EC1"/>
    <w:rsid w:val="00BA4B3E"/>
    <w:rsid w:val="00BB55CD"/>
    <w:rsid w:val="00BC3CD3"/>
    <w:rsid w:val="00BD1951"/>
    <w:rsid w:val="00BD20AC"/>
    <w:rsid w:val="00C00A8D"/>
    <w:rsid w:val="00C058D3"/>
    <w:rsid w:val="00C23E37"/>
    <w:rsid w:val="00C311E3"/>
    <w:rsid w:val="00C333CC"/>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E19CB"/>
    <w:rsid w:val="00CF4388"/>
    <w:rsid w:val="00CF4646"/>
    <w:rsid w:val="00D026B6"/>
    <w:rsid w:val="00D16A5F"/>
    <w:rsid w:val="00D254C6"/>
    <w:rsid w:val="00D30528"/>
    <w:rsid w:val="00D30AC0"/>
    <w:rsid w:val="00D32089"/>
    <w:rsid w:val="00D47B69"/>
    <w:rsid w:val="00D60562"/>
    <w:rsid w:val="00D63059"/>
    <w:rsid w:val="00D700FC"/>
    <w:rsid w:val="00D70C34"/>
    <w:rsid w:val="00D74901"/>
    <w:rsid w:val="00D808DE"/>
    <w:rsid w:val="00D80922"/>
    <w:rsid w:val="00D84710"/>
    <w:rsid w:val="00D92030"/>
    <w:rsid w:val="00DB11A7"/>
    <w:rsid w:val="00DD7CD5"/>
    <w:rsid w:val="00DF2EDF"/>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7FAE"/>
    <w:rsid w:val="00EE4D5D"/>
    <w:rsid w:val="00EE7366"/>
    <w:rsid w:val="00EE7B04"/>
    <w:rsid w:val="00EF0E14"/>
    <w:rsid w:val="00EF2944"/>
    <w:rsid w:val="00EF36C6"/>
    <w:rsid w:val="00EF6299"/>
    <w:rsid w:val="00F26443"/>
    <w:rsid w:val="00F36709"/>
    <w:rsid w:val="00F40F31"/>
    <w:rsid w:val="00F50214"/>
    <w:rsid w:val="00F50B27"/>
    <w:rsid w:val="00F52D56"/>
    <w:rsid w:val="00F642A9"/>
    <w:rsid w:val="00F66849"/>
    <w:rsid w:val="00F77B17"/>
    <w:rsid w:val="00F80CAD"/>
    <w:rsid w:val="00F87328"/>
    <w:rsid w:val="00F9645F"/>
    <w:rsid w:val="00FA4679"/>
    <w:rsid w:val="00FB1385"/>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5_026_R_0002&amp;from=EN" TargetMode="External"/><Relationship Id="rId13" Type="http://schemas.openxmlformats.org/officeDocument/2006/relationships/hyperlink" Target="http://www.legislation.gov.uk/ukpga/2010/38/contents" TargetMode="External"/><Relationship Id="rId18" Type="http://schemas.openxmlformats.org/officeDocument/2006/relationships/hyperlink" Target="mailto:fscmrat@candw.ms"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gov.uk/government/publications/financial-sanctions-faqs" TargetMode="External"/><Relationship Id="rId17" Type="http://schemas.openxmlformats.org/officeDocument/2006/relationships/hyperlink" Target="https://www.gov.uk/government/publications/current-list-of-designated-personsterrorism-and-terrorist-financing" TargetMode="External"/><Relationship Id="rId2" Type="http://schemas.openxmlformats.org/officeDocument/2006/relationships/numbering" Target="numbering.xml"/><Relationship Id="rId16" Type="http://schemas.openxmlformats.org/officeDocument/2006/relationships/hyperlink" Target="http://www.legislation.gov.uk/ukpga/2010/38/cont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hyperlink" Target="https://www.gov.uk/government/publications/financial-sanctions-faqs" TargetMode="External"/><Relationship Id="rId10" Type="http://schemas.openxmlformats.org/officeDocument/2006/relationships/hyperlink" Target="https://www.gov.uk/government/publications/financial-sanctions-faq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25</cp:revision>
  <cp:lastPrinted>2015-01-22T19:46:00Z</cp:lastPrinted>
  <dcterms:created xsi:type="dcterms:W3CDTF">2015-02-04T13:55:00Z</dcterms:created>
  <dcterms:modified xsi:type="dcterms:W3CDTF">2015-02-04T14:41:00Z</dcterms:modified>
</cp:coreProperties>
</file>