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576"/>
      </w:tblGrid>
      <w:tr w:rsidR="001D55F9" w:rsidRPr="007371B9" w:rsidTr="0013754B">
        <w:trPr>
          <w:trHeight w:val="1890"/>
        </w:trPr>
        <w:tc>
          <w:tcPr>
            <w:tcW w:w="9576" w:type="dxa"/>
          </w:tcPr>
          <w:tbl>
            <w:tblPr>
              <w:tblW w:w="0" w:type="auto"/>
              <w:tblBorders>
                <w:top w:val="nil"/>
                <w:left w:val="nil"/>
                <w:bottom w:val="nil"/>
                <w:right w:val="nil"/>
              </w:tblBorders>
              <w:tblLayout w:type="fixed"/>
              <w:tblLook w:val="0000"/>
            </w:tblPr>
            <w:tblGrid>
              <w:gridCol w:w="9378"/>
            </w:tblGrid>
            <w:tr w:rsidR="00102FED" w:rsidRPr="007371B9" w:rsidTr="00035D27">
              <w:trPr>
                <w:trHeight w:val="1890"/>
              </w:trPr>
              <w:tc>
                <w:tcPr>
                  <w:tcW w:w="9378" w:type="dxa"/>
                </w:tcPr>
                <w:p w:rsidR="00102FED" w:rsidRPr="002F7439" w:rsidRDefault="00102FED" w:rsidP="00102FED">
                  <w:pPr>
                    <w:pStyle w:val="Default"/>
                    <w:ind w:right="-90"/>
                    <w:jc w:val="both"/>
                    <w:rPr>
                      <w:rFonts w:ascii="Arial" w:hAnsi="Arial" w:cs="Arial"/>
                      <w:b/>
                      <w:sz w:val="22"/>
                      <w:szCs w:val="22"/>
                    </w:rPr>
                  </w:pPr>
                </w:p>
                <w:p w:rsidR="00102FED" w:rsidRDefault="00102FED" w:rsidP="00102FED">
                  <w:pPr>
                    <w:pStyle w:val="Default"/>
                    <w:ind w:right="-90"/>
                    <w:jc w:val="both"/>
                    <w:rPr>
                      <w:rFonts w:ascii="Arial" w:hAnsi="Arial" w:cs="Arial"/>
                      <w:b/>
                      <w:sz w:val="22"/>
                      <w:szCs w:val="22"/>
                    </w:rPr>
                  </w:pPr>
                </w:p>
                <w:p w:rsidR="00102FED" w:rsidRPr="002F7439" w:rsidRDefault="00102FED" w:rsidP="00102FED">
                  <w:pPr>
                    <w:pStyle w:val="Default"/>
                    <w:ind w:right="-90"/>
                    <w:jc w:val="both"/>
                    <w:rPr>
                      <w:rFonts w:ascii="Arial" w:hAnsi="Arial" w:cs="Arial"/>
                      <w:sz w:val="22"/>
                      <w:szCs w:val="22"/>
                    </w:rPr>
                  </w:pPr>
                  <w:r>
                    <w:rPr>
                      <w:rFonts w:ascii="Arial" w:hAnsi="Arial" w:cs="Arial"/>
                      <w:sz w:val="22"/>
                      <w:szCs w:val="22"/>
                    </w:rPr>
                    <w:t>15 July</w:t>
                  </w:r>
                  <w:r w:rsidRPr="002F7439">
                    <w:rPr>
                      <w:rFonts w:ascii="Arial" w:hAnsi="Arial" w:cs="Arial"/>
                      <w:sz w:val="22"/>
                      <w:szCs w:val="22"/>
                    </w:rPr>
                    <w:t xml:space="preserve"> 2014</w:t>
                  </w:r>
                </w:p>
                <w:p w:rsidR="00102FED" w:rsidRPr="002F7439" w:rsidRDefault="00102FED" w:rsidP="00035D27">
                  <w:pPr>
                    <w:pStyle w:val="Default"/>
                    <w:ind w:left="-90" w:right="-90"/>
                    <w:jc w:val="both"/>
                    <w:rPr>
                      <w:rFonts w:ascii="Arial" w:hAnsi="Arial" w:cs="Arial"/>
                      <w:b/>
                      <w:sz w:val="22"/>
                      <w:szCs w:val="22"/>
                    </w:rPr>
                  </w:pPr>
                </w:p>
                <w:p w:rsidR="00102FED" w:rsidRPr="002F7439" w:rsidRDefault="00102FED" w:rsidP="00035D27">
                  <w:pPr>
                    <w:pStyle w:val="Default"/>
                    <w:ind w:left="-90" w:right="-90"/>
                    <w:jc w:val="both"/>
                    <w:rPr>
                      <w:rFonts w:ascii="Arial" w:hAnsi="Arial" w:cs="Arial"/>
                      <w:b/>
                      <w:bCs/>
                      <w:sz w:val="22"/>
                      <w:szCs w:val="22"/>
                    </w:rPr>
                  </w:pPr>
                </w:p>
                <w:p w:rsidR="00102FED" w:rsidRPr="002F7439" w:rsidRDefault="00102FED" w:rsidP="00035D27">
                  <w:pPr>
                    <w:pStyle w:val="Default"/>
                    <w:ind w:left="-90" w:right="-90"/>
                    <w:jc w:val="both"/>
                    <w:rPr>
                      <w:rFonts w:ascii="Arial" w:hAnsi="Arial" w:cs="Arial"/>
                      <w:b/>
                      <w:sz w:val="22"/>
                      <w:szCs w:val="22"/>
                    </w:rPr>
                  </w:pPr>
                  <w:r w:rsidRPr="002F7439">
                    <w:rPr>
                      <w:rFonts w:ascii="Arial" w:hAnsi="Arial" w:cs="Arial"/>
                      <w:b/>
                      <w:bCs/>
                      <w:sz w:val="22"/>
                      <w:szCs w:val="22"/>
                    </w:rPr>
                    <w:t xml:space="preserve">Financial Sanctions Notice </w:t>
                  </w:r>
                </w:p>
              </w:tc>
            </w:tr>
          </w:tbl>
          <w:p w:rsidR="00102FED" w:rsidRDefault="00102FED" w:rsidP="0013754B">
            <w:pPr>
              <w:spacing w:after="0" w:line="240" w:lineRule="auto"/>
              <w:ind w:right="-90"/>
              <w:jc w:val="both"/>
              <w:rPr>
                <w:rFonts w:ascii="Arial" w:hAnsi="Arial" w:cs="Arial"/>
                <w:b/>
              </w:rPr>
            </w:pPr>
            <w:r w:rsidRPr="00C84BA0">
              <w:rPr>
                <w:rFonts w:ascii="Arial" w:hAnsi="Arial" w:cs="Arial"/>
                <w:b/>
              </w:rPr>
              <w:t>Sudan</w:t>
            </w:r>
          </w:p>
          <w:p w:rsidR="0013754B" w:rsidRPr="00C84BA0" w:rsidRDefault="0013754B" w:rsidP="0013754B">
            <w:pPr>
              <w:spacing w:after="0" w:line="240" w:lineRule="auto"/>
              <w:ind w:right="-90"/>
              <w:jc w:val="both"/>
              <w:rPr>
                <w:rFonts w:ascii="Arial" w:hAnsi="Arial" w:cs="Arial"/>
                <w:b/>
              </w:rPr>
            </w:pPr>
          </w:p>
          <w:p w:rsidR="00102FED" w:rsidRPr="00C84BA0" w:rsidRDefault="00102FED" w:rsidP="00102FED">
            <w:pPr>
              <w:spacing w:after="0" w:line="240" w:lineRule="auto"/>
              <w:ind w:left="-90" w:right="-90"/>
              <w:jc w:val="both"/>
              <w:rPr>
                <w:rFonts w:ascii="Arial" w:hAnsi="Arial" w:cs="Arial"/>
                <w:b/>
              </w:rPr>
            </w:pPr>
          </w:p>
          <w:p w:rsidR="00102FED" w:rsidRDefault="00102FED" w:rsidP="00102FED">
            <w:pPr>
              <w:spacing w:after="0" w:line="240" w:lineRule="auto"/>
              <w:ind w:left="-90" w:right="-90"/>
              <w:jc w:val="both"/>
              <w:rPr>
                <w:rFonts w:ascii="Arial" w:hAnsi="Arial" w:cs="Arial"/>
                <w:b/>
              </w:rPr>
            </w:pPr>
            <w:r w:rsidRPr="00C84BA0">
              <w:rPr>
                <w:rFonts w:ascii="Arial" w:hAnsi="Arial" w:cs="Arial"/>
                <w:b/>
              </w:rPr>
              <w:t xml:space="preserve">Introduction </w:t>
            </w:r>
          </w:p>
          <w:p w:rsidR="00102FED" w:rsidRPr="00C84BA0" w:rsidRDefault="00102FED" w:rsidP="00102FED">
            <w:pPr>
              <w:spacing w:after="0" w:line="240" w:lineRule="auto"/>
              <w:ind w:left="360" w:right="-90"/>
              <w:jc w:val="both"/>
              <w:rPr>
                <w:rFonts w:ascii="Arial" w:hAnsi="Arial" w:cs="Arial"/>
                <w:b/>
              </w:rPr>
            </w:pPr>
          </w:p>
          <w:p w:rsidR="00102FED" w:rsidRPr="00D2772E" w:rsidRDefault="00102FED" w:rsidP="00102FED">
            <w:pPr>
              <w:pStyle w:val="ListParagraph"/>
              <w:numPr>
                <w:ilvl w:val="0"/>
                <w:numId w:val="20"/>
              </w:numPr>
              <w:tabs>
                <w:tab w:val="left" w:pos="180"/>
                <w:tab w:val="left" w:pos="270"/>
              </w:tabs>
              <w:spacing w:after="0" w:line="240" w:lineRule="auto"/>
              <w:ind w:left="180" w:right="-90" w:hanging="270"/>
              <w:jc w:val="both"/>
              <w:rPr>
                <w:rFonts w:ascii="Arial" w:hAnsi="Arial" w:cs="Arial"/>
              </w:rPr>
            </w:pPr>
            <w:r w:rsidRPr="00D2772E">
              <w:rPr>
                <w:rFonts w:ascii="Arial" w:hAnsi="Arial" w:cs="Arial"/>
              </w:rPr>
              <w:t xml:space="preserve">On 11 July 2014 the Council of the European Union repealed Regulations (EC) No. 131/2004 and (EC) No. 1184/2005 under which restrictions were previously imposed on persons in Sudan. At the same time the Council imposed further financial sanctions, including asset freezes, against certain individuals falling under the Sudan regime. </w:t>
            </w:r>
          </w:p>
          <w:p w:rsidR="00102FED" w:rsidRPr="005954A4" w:rsidRDefault="00102FED" w:rsidP="00102FED">
            <w:pPr>
              <w:spacing w:after="0" w:line="240" w:lineRule="auto"/>
              <w:ind w:left="360" w:right="-90" w:hanging="450"/>
              <w:jc w:val="both"/>
              <w:rPr>
                <w:rFonts w:ascii="Arial" w:hAnsi="Arial" w:cs="Arial"/>
              </w:rPr>
            </w:pPr>
          </w:p>
          <w:p w:rsidR="00102FED" w:rsidRPr="00D2772E" w:rsidRDefault="00102FED" w:rsidP="00102FED">
            <w:pPr>
              <w:pStyle w:val="ListParagraph"/>
              <w:tabs>
                <w:tab w:val="left" w:pos="450"/>
              </w:tabs>
              <w:spacing w:after="0" w:line="240" w:lineRule="auto"/>
              <w:ind w:left="630" w:right="-90" w:hanging="450"/>
              <w:jc w:val="both"/>
              <w:rPr>
                <w:rFonts w:ascii="Arial" w:hAnsi="Arial" w:cs="Arial"/>
              </w:rPr>
            </w:pPr>
            <w:r w:rsidRPr="00D2772E">
              <w:rPr>
                <w:rFonts w:ascii="Arial" w:hAnsi="Arial" w:cs="Arial"/>
              </w:rPr>
              <w:t xml:space="preserve">These restrictions were imposed by Council Regulation (EU) No. 747/2014. </w:t>
            </w:r>
          </w:p>
          <w:p w:rsidR="00102FED" w:rsidRPr="005954A4" w:rsidRDefault="00102FED" w:rsidP="00102FED">
            <w:pPr>
              <w:spacing w:after="0" w:line="240" w:lineRule="auto"/>
              <w:ind w:left="360" w:right="-90" w:hanging="450"/>
              <w:jc w:val="both"/>
              <w:rPr>
                <w:rFonts w:ascii="Arial" w:hAnsi="Arial" w:cs="Arial"/>
              </w:rPr>
            </w:pPr>
          </w:p>
          <w:p w:rsidR="00102FED" w:rsidRPr="00D2772E" w:rsidRDefault="00102FED" w:rsidP="00102FED">
            <w:pPr>
              <w:pStyle w:val="ListParagraph"/>
              <w:numPr>
                <w:ilvl w:val="0"/>
                <w:numId w:val="20"/>
              </w:numPr>
              <w:spacing w:after="0" w:line="240" w:lineRule="auto"/>
              <w:ind w:left="180" w:right="-90" w:hanging="270"/>
              <w:jc w:val="both"/>
              <w:rPr>
                <w:rFonts w:ascii="Arial" w:hAnsi="Arial" w:cs="Arial"/>
              </w:rPr>
            </w:pPr>
            <w:r w:rsidRPr="00D2772E">
              <w:rPr>
                <w:rFonts w:ascii="Arial" w:hAnsi="Arial" w:cs="Arial"/>
              </w:rPr>
              <w:t xml:space="preserve">An asset freeze continues to apply to the persons listed in the Annex to this Notice. </w:t>
            </w:r>
          </w:p>
          <w:p w:rsidR="00102FED" w:rsidRPr="00D2772E" w:rsidRDefault="00102FED" w:rsidP="00102FED">
            <w:pPr>
              <w:pStyle w:val="ListParagraph"/>
              <w:spacing w:after="0" w:line="240" w:lineRule="auto"/>
              <w:ind w:left="630" w:right="-90" w:hanging="450"/>
              <w:jc w:val="both"/>
              <w:rPr>
                <w:rFonts w:ascii="Arial" w:hAnsi="Arial" w:cs="Arial"/>
              </w:rPr>
            </w:pPr>
            <w:r w:rsidRPr="00D2772E">
              <w:rPr>
                <w:rFonts w:ascii="Arial" w:hAnsi="Arial" w:cs="Arial"/>
              </w:rPr>
              <w:t xml:space="preserve">(Note that certain details of the listings of two persons have changed). </w:t>
            </w:r>
          </w:p>
          <w:p w:rsidR="00102FED" w:rsidRPr="005954A4" w:rsidRDefault="00102FED" w:rsidP="00102FED">
            <w:pPr>
              <w:spacing w:after="0" w:line="240" w:lineRule="auto"/>
              <w:ind w:left="360" w:right="-90" w:hanging="450"/>
              <w:jc w:val="both"/>
              <w:rPr>
                <w:rFonts w:ascii="Arial" w:hAnsi="Arial" w:cs="Arial"/>
              </w:rPr>
            </w:pPr>
          </w:p>
          <w:p w:rsidR="00102FED" w:rsidRDefault="00102FED" w:rsidP="00102FED">
            <w:pPr>
              <w:pStyle w:val="ListParagraph"/>
              <w:numPr>
                <w:ilvl w:val="0"/>
                <w:numId w:val="20"/>
              </w:numPr>
              <w:spacing w:after="0" w:line="240" w:lineRule="auto"/>
              <w:ind w:left="180" w:right="-90" w:hanging="270"/>
              <w:jc w:val="both"/>
            </w:pPr>
            <w:r w:rsidRPr="00D2772E">
              <w:rPr>
                <w:rFonts w:ascii="Arial" w:hAnsi="Arial" w:cs="Arial"/>
              </w:rPr>
              <w:t xml:space="preserve">A separate Notice has been issued today in respect of South Sudan. </w:t>
            </w:r>
            <w:r w:rsidRPr="00D2772E">
              <w:rPr>
                <w:rFonts w:ascii="Arial" w:hAnsi="Arial" w:cs="Arial"/>
              </w:rPr>
              <w:cr/>
            </w:r>
          </w:p>
          <w:p w:rsidR="00102FED" w:rsidRDefault="00102FED" w:rsidP="00102FED">
            <w:pPr>
              <w:spacing w:after="0" w:line="240" w:lineRule="auto"/>
              <w:ind w:left="-90" w:right="-90"/>
              <w:jc w:val="both"/>
              <w:rPr>
                <w:rFonts w:ascii="Arial" w:hAnsi="Arial" w:cs="Arial"/>
                <w:b/>
              </w:rPr>
            </w:pPr>
            <w:r w:rsidRPr="00C84BA0">
              <w:rPr>
                <w:rFonts w:ascii="Arial" w:hAnsi="Arial" w:cs="Arial"/>
                <w:b/>
              </w:rPr>
              <w:t xml:space="preserve">Summary </w:t>
            </w:r>
          </w:p>
          <w:p w:rsidR="00102FED" w:rsidRPr="00C84BA0" w:rsidRDefault="00102FED" w:rsidP="00102FED">
            <w:pPr>
              <w:spacing w:after="0" w:line="240" w:lineRule="auto"/>
              <w:ind w:left="-90" w:right="-90"/>
              <w:jc w:val="both"/>
              <w:rPr>
                <w:rFonts w:ascii="Arial" w:hAnsi="Arial" w:cs="Arial"/>
                <w:b/>
              </w:rPr>
            </w:pPr>
          </w:p>
          <w:p w:rsidR="00102FED" w:rsidRDefault="00102FED" w:rsidP="00102FED">
            <w:pPr>
              <w:spacing w:after="0" w:line="240" w:lineRule="auto"/>
              <w:ind w:left="-90" w:right="-90"/>
              <w:jc w:val="both"/>
              <w:rPr>
                <w:rFonts w:ascii="Arial" w:hAnsi="Arial" w:cs="Arial"/>
              </w:rPr>
            </w:pPr>
            <w:r w:rsidRPr="005954A4">
              <w:rPr>
                <w:rFonts w:ascii="Arial" w:hAnsi="Arial" w:cs="Arial"/>
              </w:rPr>
              <w:t>4. The following persons continue</w:t>
            </w:r>
          </w:p>
          <w:p w:rsidR="00102FED" w:rsidRPr="005954A4" w:rsidRDefault="00102FED" w:rsidP="00102FED">
            <w:pPr>
              <w:spacing w:after="0" w:line="240" w:lineRule="auto"/>
              <w:ind w:left="-90" w:right="-90"/>
              <w:jc w:val="both"/>
              <w:rPr>
                <w:rFonts w:ascii="Arial" w:hAnsi="Arial" w:cs="Arial"/>
              </w:rPr>
            </w:pPr>
          </w:p>
          <w:p w:rsidR="00102FED" w:rsidRPr="00C84BA0" w:rsidRDefault="00102FED" w:rsidP="00102FED">
            <w:pPr>
              <w:pStyle w:val="ListParagraph"/>
              <w:numPr>
                <w:ilvl w:val="0"/>
                <w:numId w:val="17"/>
              </w:numPr>
              <w:spacing w:after="0" w:line="240" w:lineRule="auto"/>
              <w:ind w:left="720" w:right="-90"/>
              <w:jc w:val="both"/>
              <w:rPr>
                <w:rFonts w:ascii="Arial" w:hAnsi="Arial" w:cs="Arial"/>
              </w:rPr>
            </w:pPr>
            <w:r w:rsidRPr="00C84BA0">
              <w:rPr>
                <w:rFonts w:ascii="Arial" w:hAnsi="Arial" w:cs="Arial"/>
              </w:rPr>
              <w:t xml:space="preserve">ALNSEIM, Musa, </w:t>
            </w:r>
            <w:proofErr w:type="spellStart"/>
            <w:r w:rsidRPr="00C84BA0">
              <w:rPr>
                <w:rFonts w:ascii="Arial" w:hAnsi="Arial" w:cs="Arial"/>
              </w:rPr>
              <w:t>Hilal</w:t>
            </w:r>
            <w:proofErr w:type="spellEnd"/>
            <w:r w:rsidRPr="00C84BA0">
              <w:rPr>
                <w:rFonts w:ascii="Arial" w:hAnsi="Arial" w:cs="Arial"/>
              </w:rPr>
              <w:t xml:space="preserve">, </w:t>
            </w:r>
            <w:proofErr w:type="spellStart"/>
            <w:r w:rsidRPr="00C84BA0">
              <w:rPr>
                <w:rFonts w:ascii="Arial" w:hAnsi="Arial" w:cs="Arial"/>
              </w:rPr>
              <w:t>Abdalla</w:t>
            </w:r>
            <w:proofErr w:type="spellEnd"/>
            <w:r w:rsidRPr="00C84BA0">
              <w:rPr>
                <w:rFonts w:ascii="Arial" w:hAnsi="Arial" w:cs="Arial"/>
              </w:rPr>
              <w:t xml:space="preserve">. Group ID: 8836. – </w:t>
            </w:r>
            <w:proofErr w:type="gramStart"/>
            <w:r w:rsidRPr="00C84BA0">
              <w:rPr>
                <w:rFonts w:ascii="Arial" w:hAnsi="Arial" w:cs="Arial"/>
              </w:rPr>
              <w:t>formerly</w:t>
            </w:r>
            <w:proofErr w:type="gramEnd"/>
            <w:r w:rsidRPr="00C84BA0">
              <w:rPr>
                <w:rFonts w:ascii="Arial" w:hAnsi="Arial" w:cs="Arial"/>
              </w:rPr>
              <w:t xml:space="preserve"> designated under the prime alias of Musa HILAL to be subject to an asset freeze. </w:t>
            </w:r>
          </w:p>
          <w:p w:rsidR="00102FED" w:rsidRPr="00C84BA0" w:rsidRDefault="00102FED" w:rsidP="00102FED">
            <w:pPr>
              <w:pStyle w:val="ListParagraph"/>
              <w:numPr>
                <w:ilvl w:val="0"/>
                <w:numId w:val="17"/>
              </w:numPr>
              <w:spacing w:after="0" w:line="240" w:lineRule="auto"/>
              <w:ind w:left="720" w:right="-90"/>
              <w:jc w:val="both"/>
              <w:rPr>
                <w:rFonts w:ascii="Arial" w:hAnsi="Arial" w:cs="Arial"/>
              </w:rPr>
            </w:pPr>
            <w:r w:rsidRPr="00C84BA0">
              <w:rPr>
                <w:rFonts w:ascii="Arial" w:hAnsi="Arial" w:cs="Arial"/>
              </w:rPr>
              <w:t xml:space="preserve">ELHASSAN, </w:t>
            </w:r>
            <w:proofErr w:type="spellStart"/>
            <w:r w:rsidRPr="00C84BA0">
              <w:rPr>
                <w:rFonts w:ascii="Arial" w:hAnsi="Arial" w:cs="Arial"/>
              </w:rPr>
              <w:t>Gaffar</w:t>
            </w:r>
            <w:proofErr w:type="spellEnd"/>
            <w:r w:rsidRPr="00C84BA0">
              <w:rPr>
                <w:rFonts w:ascii="Arial" w:hAnsi="Arial" w:cs="Arial"/>
              </w:rPr>
              <w:t xml:space="preserve">, Mohammed. Group ID: 8838. </w:t>
            </w:r>
          </w:p>
          <w:p w:rsidR="00102FED" w:rsidRPr="00C84BA0" w:rsidRDefault="00102FED" w:rsidP="00102FED">
            <w:pPr>
              <w:pStyle w:val="ListParagraph"/>
              <w:numPr>
                <w:ilvl w:val="0"/>
                <w:numId w:val="17"/>
              </w:numPr>
              <w:spacing w:after="0" w:line="240" w:lineRule="auto"/>
              <w:ind w:left="720" w:right="-90"/>
              <w:jc w:val="both"/>
              <w:rPr>
                <w:rFonts w:ascii="Arial" w:hAnsi="Arial" w:cs="Arial"/>
              </w:rPr>
            </w:pPr>
            <w:r w:rsidRPr="00C84BA0">
              <w:rPr>
                <w:rFonts w:ascii="Arial" w:hAnsi="Arial" w:cs="Arial"/>
              </w:rPr>
              <w:t xml:space="preserve">MAYU, </w:t>
            </w:r>
            <w:proofErr w:type="spellStart"/>
            <w:r w:rsidRPr="00C84BA0">
              <w:rPr>
                <w:rFonts w:ascii="Arial" w:hAnsi="Arial" w:cs="Arial"/>
              </w:rPr>
              <w:t>Jibril</w:t>
            </w:r>
            <w:proofErr w:type="spellEnd"/>
            <w:r w:rsidRPr="00C84BA0">
              <w:rPr>
                <w:rFonts w:ascii="Arial" w:hAnsi="Arial" w:cs="Arial"/>
              </w:rPr>
              <w:t xml:space="preserve">, </w:t>
            </w:r>
            <w:proofErr w:type="spellStart"/>
            <w:r w:rsidRPr="00C84BA0">
              <w:rPr>
                <w:rFonts w:ascii="Arial" w:hAnsi="Arial" w:cs="Arial"/>
              </w:rPr>
              <w:t>Abdulkarim</w:t>
            </w:r>
            <w:proofErr w:type="spellEnd"/>
            <w:r w:rsidRPr="00C84BA0">
              <w:rPr>
                <w:rFonts w:ascii="Arial" w:hAnsi="Arial" w:cs="Arial"/>
              </w:rPr>
              <w:t xml:space="preserve">, Ibrahim. Group ID: 8837.- formerly designated under the prime alias of </w:t>
            </w:r>
            <w:proofErr w:type="spellStart"/>
            <w:r w:rsidRPr="00C84BA0">
              <w:rPr>
                <w:rFonts w:ascii="Arial" w:hAnsi="Arial" w:cs="Arial"/>
              </w:rPr>
              <w:t>Gabril</w:t>
            </w:r>
            <w:proofErr w:type="spellEnd"/>
            <w:r w:rsidRPr="00C84BA0">
              <w:rPr>
                <w:rFonts w:ascii="Arial" w:hAnsi="Arial" w:cs="Arial"/>
              </w:rPr>
              <w:t xml:space="preserve"> Abdul Kareem BAREY </w:t>
            </w:r>
          </w:p>
          <w:p w:rsidR="00102FED" w:rsidRPr="00C84BA0" w:rsidRDefault="00102FED" w:rsidP="00102FED">
            <w:pPr>
              <w:pStyle w:val="ListParagraph"/>
              <w:numPr>
                <w:ilvl w:val="0"/>
                <w:numId w:val="17"/>
              </w:numPr>
              <w:spacing w:after="0" w:line="240" w:lineRule="auto"/>
              <w:ind w:left="720" w:right="-90"/>
              <w:jc w:val="both"/>
              <w:rPr>
                <w:rFonts w:ascii="Arial" w:hAnsi="Arial" w:cs="Arial"/>
              </w:rPr>
            </w:pPr>
            <w:r w:rsidRPr="00C84BA0">
              <w:rPr>
                <w:rFonts w:ascii="Arial" w:hAnsi="Arial" w:cs="Arial"/>
              </w:rPr>
              <w:t xml:space="preserve">SHARIF, Adam, </w:t>
            </w:r>
            <w:proofErr w:type="spellStart"/>
            <w:r w:rsidRPr="00C84BA0">
              <w:rPr>
                <w:rFonts w:ascii="Arial" w:hAnsi="Arial" w:cs="Arial"/>
              </w:rPr>
              <w:t>Yacub</w:t>
            </w:r>
            <w:proofErr w:type="spellEnd"/>
            <w:r w:rsidRPr="00C84BA0">
              <w:rPr>
                <w:rFonts w:ascii="Arial" w:hAnsi="Arial" w:cs="Arial"/>
              </w:rPr>
              <w:t xml:space="preserve">. Group ID: 8839.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 </w:t>
            </w:r>
          </w:p>
          <w:p w:rsidR="00102FED" w:rsidRPr="00C84BA0" w:rsidRDefault="00102FED" w:rsidP="00102FED">
            <w:pPr>
              <w:spacing w:after="0" w:line="240" w:lineRule="auto"/>
              <w:ind w:left="-90" w:right="-90"/>
              <w:jc w:val="both"/>
              <w:rPr>
                <w:rFonts w:ascii="Arial" w:hAnsi="Arial" w:cs="Arial"/>
                <w:b/>
              </w:rPr>
            </w:pPr>
            <w:r w:rsidRPr="00C84BA0">
              <w:rPr>
                <w:rFonts w:ascii="Arial" w:hAnsi="Arial" w:cs="Arial"/>
                <w:b/>
              </w:rPr>
              <w:t>What you must do</w:t>
            </w:r>
          </w:p>
          <w:p w:rsidR="00102FED" w:rsidRPr="005954A4" w:rsidRDefault="00102FED" w:rsidP="00102FED">
            <w:pPr>
              <w:spacing w:after="0" w:line="240" w:lineRule="auto"/>
              <w:ind w:left="-90" w:right="-90"/>
              <w:jc w:val="both"/>
              <w:rPr>
                <w:rFonts w:ascii="Arial" w:hAnsi="Arial" w:cs="Arial"/>
              </w:rPr>
            </w:pP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5. You must: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 </w:t>
            </w:r>
          </w:p>
          <w:p w:rsidR="00102FED" w:rsidRPr="00C84BA0" w:rsidRDefault="00102FED" w:rsidP="00102FED">
            <w:pPr>
              <w:pStyle w:val="ListParagraph"/>
              <w:numPr>
                <w:ilvl w:val="0"/>
                <w:numId w:val="18"/>
              </w:numPr>
              <w:spacing w:after="0" w:line="240" w:lineRule="auto"/>
              <w:ind w:left="900" w:right="-90" w:hanging="180"/>
              <w:jc w:val="both"/>
              <w:rPr>
                <w:rFonts w:ascii="Arial" w:hAnsi="Arial" w:cs="Arial"/>
              </w:rPr>
            </w:pPr>
            <w:proofErr w:type="gramStart"/>
            <w:r w:rsidRPr="00C84BA0">
              <w:rPr>
                <w:rFonts w:ascii="Arial" w:hAnsi="Arial" w:cs="Arial"/>
              </w:rPr>
              <w:t>check</w:t>
            </w:r>
            <w:proofErr w:type="gramEnd"/>
            <w:r w:rsidRPr="00C84BA0">
              <w:rPr>
                <w:rFonts w:ascii="Arial" w:hAnsi="Arial" w:cs="Arial"/>
              </w:rPr>
              <w:t xml:space="preserve"> whether you hold any accounts, funds or economic resources for the persons set out in the Annex to this Notice.</w:t>
            </w:r>
          </w:p>
          <w:p w:rsidR="00102FED" w:rsidRPr="00C84BA0" w:rsidRDefault="00102FED" w:rsidP="00102FED">
            <w:pPr>
              <w:pStyle w:val="ListParagraph"/>
              <w:spacing w:after="0" w:line="240" w:lineRule="auto"/>
              <w:ind w:left="900" w:right="-90" w:hanging="180"/>
              <w:jc w:val="both"/>
              <w:rPr>
                <w:rFonts w:ascii="Arial" w:hAnsi="Arial" w:cs="Arial"/>
              </w:rPr>
            </w:pPr>
          </w:p>
          <w:p w:rsidR="00102FED" w:rsidRDefault="00102FED" w:rsidP="00102FED">
            <w:pPr>
              <w:pStyle w:val="ListParagraph"/>
              <w:numPr>
                <w:ilvl w:val="0"/>
                <w:numId w:val="18"/>
              </w:numPr>
              <w:spacing w:after="0" w:line="240" w:lineRule="auto"/>
              <w:ind w:left="900" w:right="-90" w:hanging="180"/>
              <w:jc w:val="both"/>
              <w:rPr>
                <w:rFonts w:ascii="Arial" w:hAnsi="Arial" w:cs="Arial"/>
              </w:rPr>
            </w:pPr>
            <w:proofErr w:type="gramStart"/>
            <w:r w:rsidRPr="00C84BA0">
              <w:rPr>
                <w:rFonts w:ascii="Arial" w:hAnsi="Arial" w:cs="Arial"/>
              </w:rPr>
              <w:t>freeze</w:t>
            </w:r>
            <w:proofErr w:type="gramEnd"/>
            <w:r w:rsidRPr="00C84BA0">
              <w:rPr>
                <w:rFonts w:ascii="Arial" w:hAnsi="Arial" w:cs="Arial"/>
              </w:rPr>
              <w:t xml:space="preserve"> such accounts or other funds. </w:t>
            </w:r>
          </w:p>
          <w:p w:rsidR="00102FED" w:rsidRPr="00C84BA0" w:rsidRDefault="00102FED" w:rsidP="00102FED">
            <w:pPr>
              <w:pStyle w:val="ListParagraph"/>
              <w:spacing w:after="0" w:line="240" w:lineRule="auto"/>
              <w:ind w:left="900" w:right="-90" w:hanging="180"/>
              <w:jc w:val="both"/>
              <w:rPr>
                <w:rFonts w:ascii="Arial" w:hAnsi="Arial" w:cs="Arial"/>
              </w:rPr>
            </w:pPr>
          </w:p>
          <w:p w:rsidR="00102FED" w:rsidRPr="00C84BA0" w:rsidRDefault="00102FED" w:rsidP="00102FED">
            <w:pPr>
              <w:pStyle w:val="ListParagraph"/>
              <w:numPr>
                <w:ilvl w:val="0"/>
                <w:numId w:val="18"/>
              </w:numPr>
              <w:spacing w:after="0" w:line="240" w:lineRule="auto"/>
              <w:ind w:left="900" w:right="-90" w:hanging="180"/>
              <w:jc w:val="both"/>
              <w:rPr>
                <w:rFonts w:ascii="Arial" w:hAnsi="Arial" w:cs="Arial"/>
              </w:rPr>
            </w:pPr>
            <w:proofErr w:type="gramStart"/>
            <w:r w:rsidRPr="00C84BA0">
              <w:rPr>
                <w:rFonts w:ascii="Arial" w:hAnsi="Arial" w:cs="Arial"/>
              </w:rPr>
              <w:t>refrain</w:t>
            </w:r>
            <w:proofErr w:type="gramEnd"/>
            <w:r w:rsidRPr="00C84BA0">
              <w:rPr>
                <w:rFonts w:ascii="Arial" w:hAnsi="Arial" w:cs="Arial"/>
              </w:rPr>
              <w:t xml:space="preserve"> from dealing with such funds or making them available to such persons - unless licensed by the Treasury. </w:t>
            </w:r>
          </w:p>
          <w:p w:rsidR="00102FED" w:rsidRPr="00C84BA0" w:rsidRDefault="00102FED" w:rsidP="00102FED">
            <w:pPr>
              <w:pStyle w:val="ListParagraph"/>
              <w:spacing w:after="0" w:line="240" w:lineRule="auto"/>
              <w:ind w:left="900" w:right="-90" w:hanging="180"/>
              <w:jc w:val="both"/>
              <w:rPr>
                <w:rFonts w:ascii="Arial" w:hAnsi="Arial" w:cs="Arial"/>
              </w:rPr>
            </w:pPr>
          </w:p>
          <w:p w:rsidR="00102FED" w:rsidRPr="00C84BA0" w:rsidRDefault="00102FED" w:rsidP="00102FED">
            <w:pPr>
              <w:pStyle w:val="ListParagraph"/>
              <w:numPr>
                <w:ilvl w:val="0"/>
                <w:numId w:val="18"/>
              </w:numPr>
              <w:spacing w:after="0" w:line="240" w:lineRule="auto"/>
              <w:ind w:left="900" w:right="-90" w:hanging="180"/>
              <w:jc w:val="both"/>
              <w:rPr>
                <w:rFonts w:ascii="Arial" w:hAnsi="Arial" w:cs="Arial"/>
              </w:rPr>
            </w:pPr>
            <w:proofErr w:type="gramStart"/>
            <w:r w:rsidRPr="00C84BA0">
              <w:rPr>
                <w:rFonts w:ascii="Arial" w:hAnsi="Arial" w:cs="Arial"/>
              </w:rPr>
              <w:t>report</w:t>
            </w:r>
            <w:proofErr w:type="gramEnd"/>
            <w:r w:rsidRPr="00C84BA0">
              <w:rPr>
                <w:rFonts w:ascii="Arial" w:hAnsi="Arial" w:cs="Arial"/>
              </w:rPr>
              <w:t xml:space="preserve"> any findings to the Treasury, together with any additional information that would facilitate compliance with the Regulation. </w:t>
            </w:r>
          </w:p>
          <w:p w:rsidR="00102FED" w:rsidRPr="00C84BA0" w:rsidRDefault="00102FED" w:rsidP="00102FED">
            <w:pPr>
              <w:spacing w:after="0" w:line="240" w:lineRule="auto"/>
              <w:ind w:left="900" w:right="-90" w:hanging="180"/>
              <w:jc w:val="both"/>
              <w:rPr>
                <w:rFonts w:ascii="Arial" w:hAnsi="Arial" w:cs="Arial"/>
              </w:rPr>
            </w:pPr>
          </w:p>
          <w:p w:rsidR="00102FED" w:rsidRDefault="00102FED" w:rsidP="00102FED">
            <w:pPr>
              <w:pStyle w:val="ListParagraph"/>
              <w:numPr>
                <w:ilvl w:val="0"/>
                <w:numId w:val="18"/>
              </w:numPr>
              <w:spacing w:after="0" w:line="240" w:lineRule="auto"/>
              <w:ind w:left="900" w:right="-90" w:hanging="180"/>
              <w:jc w:val="both"/>
              <w:rPr>
                <w:rFonts w:ascii="Arial" w:hAnsi="Arial" w:cs="Arial"/>
              </w:rPr>
            </w:pPr>
            <w:proofErr w:type="gramStart"/>
            <w:r w:rsidRPr="00C84BA0">
              <w:rPr>
                <w:rFonts w:ascii="Arial" w:hAnsi="Arial" w:cs="Arial"/>
              </w:rPr>
              <w:t>provide</w:t>
            </w:r>
            <w:proofErr w:type="gramEnd"/>
            <w:r w:rsidRPr="00C84BA0">
              <w:rPr>
                <w:rFonts w:ascii="Arial" w:hAnsi="Arial" w:cs="Arial"/>
              </w:rPr>
              <w:t xml:space="preserve"> any information concerning the frozen assets of the persons set out in the Annex to this Notice that the Treasury may request. Information reported to the Treasury may be passed on to other regulatory authorities or law enforcements. </w:t>
            </w:r>
          </w:p>
          <w:p w:rsidR="00102FED" w:rsidRPr="00C84BA0" w:rsidRDefault="00102FED" w:rsidP="00102FED">
            <w:pPr>
              <w:spacing w:after="0" w:line="240" w:lineRule="auto"/>
              <w:ind w:left="900" w:right="-90" w:hanging="180"/>
              <w:jc w:val="both"/>
              <w:rPr>
                <w:rFonts w:ascii="Arial" w:hAnsi="Arial" w:cs="Arial"/>
              </w:rPr>
            </w:pPr>
          </w:p>
          <w:p w:rsidR="00102FED" w:rsidRPr="00C84BA0" w:rsidRDefault="00102FED" w:rsidP="00102FED">
            <w:pPr>
              <w:pStyle w:val="ListParagraph"/>
              <w:numPr>
                <w:ilvl w:val="0"/>
                <w:numId w:val="18"/>
              </w:numPr>
              <w:spacing w:after="0" w:line="240" w:lineRule="auto"/>
              <w:ind w:left="900" w:right="-90" w:hanging="180"/>
              <w:jc w:val="both"/>
              <w:rPr>
                <w:rFonts w:ascii="Arial" w:hAnsi="Arial" w:cs="Arial"/>
              </w:rPr>
            </w:pPr>
            <w:proofErr w:type="gramStart"/>
            <w:r w:rsidRPr="00C84BA0">
              <w:rPr>
                <w:rFonts w:ascii="Arial" w:hAnsi="Arial" w:cs="Arial"/>
              </w:rPr>
              <w:t>comply</w:t>
            </w:r>
            <w:proofErr w:type="gramEnd"/>
            <w:r w:rsidRPr="00C84BA0">
              <w:rPr>
                <w:rFonts w:ascii="Arial" w:hAnsi="Arial" w:cs="Arial"/>
              </w:rPr>
              <w:t xml:space="preserve"> with any other restrictions set out in the Regulation. See the next section for details of such restrictions. </w:t>
            </w:r>
          </w:p>
          <w:p w:rsidR="00102FED" w:rsidRPr="005954A4"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180" w:right="-90" w:hanging="270"/>
              <w:jc w:val="both"/>
              <w:rPr>
                <w:rFonts w:ascii="Arial" w:hAnsi="Arial" w:cs="Arial"/>
              </w:rPr>
            </w:pPr>
            <w:r w:rsidRPr="005954A4">
              <w:rPr>
                <w:rFonts w:ascii="Arial" w:hAnsi="Arial" w:cs="Arial"/>
              </w:rPr>
              <w:t xml:space="preserve">6. </w:t>
            </w:r>
            <w:r w:rsidRPr="00AC00E8">
              <w:rPr>
                <w:rFonts w:ascii="Arial" w:hAnsi="Arial" w:cs="Arial"/>
                <w:sz w:val="2"/>
                <w:szCs w:val="2"/>
              </w:rPr>
              <w:t xml:space="preserve"> </w:t>
            </w:r>
            <w:r w:rsidRPr="005954A4">
              <w:rPr>
                <w:rFonts w:ascii="Arial" w:hAnsi="Arial" w:cs="Arial"/>
              </w:rPr>
              <w:t xml:space="preserve">Failure to comply with financial sanctions legislation or to seek to circumvent its provisions is a </w:t>
            </w:r>
            <w:r>
              <w:rPr>
                <w:rFonts w:ascii="Arial" w:hAnsi="Arial" w:cs="Arial"/>
              </w:rPr>
              <w:t>criminal</w:t>
            </w:r>
            <w:r w:rsidRPr="005954A4">
              <w:rPr>
                <w:rFonts w:ascii="Arial" w:hAnsi="Arial" w:cs="Arial"/>
              </w:rPr>
              <w:t xml:space="preserve"> offence. </w:t>
            </w:r>
          </w:p>
          <w:p w:rsidR="00102FED" w:rsidRDefault="00102FED" w:rsidP="00102FED">
            <w:pPr>
              <w:spacing w:after="0" w:line="240" w:lineRule="auto"/>
              <w:ind w:left="-90" w:right="-90"/>
              <w:jc w:val="both"/>
              <w:rPr>
                <w:rFonts w:ascii="Arial" w:hAnsi="Arial" w:cs="Arial"/>
                <w:b/>
              </w:rPr>
            </w:pPr>
            <w:r w:rsidRPr="005954A4">
              <w:rPr>
                <w:rFonts w:ascii="Arial" w:hAnsi="Arial" w:cs="Arial"/>
              </w:rPr>
              <w:cr/>
            </w:r>
            <w:r w:rsidRPr="00C84BA0">
              <w:rPr>
                <w:rFonts w:ascii="Arial" w:hAnsi="Arial" w:cs="Arial"/>
                <w:b/>
              </w:rPr>
              <w:t xml:space="preserve">Restrictions </w:t>
            </w:r>
          </w:p>
          <w:p w:rsidR="00102FED" w:rsidRPr="00C84BA0" w:rsidRDefault="00102FED" w:rsidP="00102FED">
            <w:pPr>
              <w:spacing w:after="0" w:line="240" w:lineRule="auto"/>
              <w:ind w:left="-90" w:right="-90"/>
              <w:jc w:val="both"/>
              <w:rPr>
                <w:rFonts w:ascii="Arial" w:hAnsi="Arial" w:cs="Arial"/>
                <w:b/>
              </w:rPr>
            </w:pP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7. The restrictions are not limited to the asset freeze. The additional restrictions are: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 </w:t>
            </w:r>
          </w:p>
          <w:p w:rsidR="00102FED" w:rsidRDefault="00102FED" w:rsidP="00102FED">
            <w:pPr>
              <w:pStyle w:val="ListParagraph"/>
              <w:numPr>
                <w:ilvl w:val="0"/>
                <w:numId w:val="19"/>
              </w:numPr>
              <w:spacing w:after="0" w:line="240" w:lineRule="auto"/>
              <w:ind w:left="900" w:right="-90" w:hanging="270"/>
              <w:jc w:val="both"/>
              <w:rPr>
                <w:rFonts w:ascii="Arial" w:hAnsi="Arial" w:cs="Arial"/>
              </w:rPr>
            </w:pPr>
            <w:r w:rsidRPr="00C84BA0">
              <w:rPr>
                <w:rFonts w:ascii="Arial" w:hAnsi="Arial" w:cs="Arial"/>
              </w:rPr>
              <w:t xml:space="preserve">Restriction on technical assistance and brokering services related to military activities and arms and related material. See Article 2 of the Regulation. </w:t>
            </w:r>
          </w:p>
          <w:p w:rsidR="00102FED" w:rsidRPr="00C84BA0" w:rsidRDefault="00102FED" w:rsidP="00102FED">
            <w:pPr>
              <w:pStyle w:val="ListParagraph"/>
              <w:spacing w:after="0" w:line="240" w:lineRule="auto"/>
              <w:ind w:left="900" w:right="-90"/>
              <w:jc w:val="both"/>
              <w:rPr>
                <w:rFonts w:ascii="Arial" w:hAnsi="Arial" w:cs="Arial"/>
              </w:rPr>
            </w:pPr>
          </w:p>
          <w:p w:rsidR="00102FED" w:rsidRDefault="00102FED" w:rsidP="00102FED">
            <w:pPr>
              <w:pStyle w:val="ListParagraph"/>
              <w:numPr>
                <w:ilvl w:val="0"/>
                <w:numId w:val="19"/>
              </w:numPr>
              <w:spacing w:after="0" w:line="240" w:lineRule="auto"/>
              <w:ind w:left="900" w:right="-90" w:hanging="270"/>
              <w:jc w:val="both"/>
              <w:rPr>
                <w:rFonts w:ascii="Arial" w:hAnsi="Arial" w:cs="Arial"/>
              </w:rPr>
            </w:pPr>
            <w:r w:rsidRPr="00C84BA0">
              <w:rPr>
                <w:rFonts w:ascii="Arial" w:hAnsi="Arial" w:cs="Arial"/>
              </w:rPr>
              <w:t xml:space="preserve">Restriction on the provision of financing or financial assistance related to </w:t>
            </w:r>
            <w:r w:rsidRPr="00AC00E8">
              <w:rPr>
                <w:rFonts w:ascii="Arial" w:hAnsi="Arial" w:cs="Arial"/>
              </w:rPr>
              <w:t xml:space="preserve">military activities, including grants, loans, export credit insurance, insurance and reinsurance for arm and related material or technical assistance. See Article 2 of the Regulation. </w:t>
            </w:r>
          </w:p>
          <w:p w:rsidR="00102FED" w:rsidRPr="00AC00E8" w:rsidRDefault="00102FED" w:rsidP="00102FED">
            <w:pPr>
              <w:spacing w:after="0" w:line="240" w:lineRule="auto"/>
              <w:ind w:right="-90"/>
              <w:jc w:val="both"/>
              <w:rPr>
                <w:rFonts w:ascii="Arial" w:hAnsi="Arial" w:cs="Arial"/>
              </w:rPr>
            </w:pPr>
          </w:p>
          <w:p w:rsidR="00102FED" w:rsidRPr="00C84BA0" w:rsidRDefault="00102FED" w:rsidP="00102FED">
            <w:pPr>
              <w:pStyle w:val="ListParagraph"/>
              <w:numPr>
                <w:ilvl w:val="0"/>
                <w:numId w:val="19"/>
              </w:numPr>
              <w:spacing w:after="0" w:line="240" w:lineRule="auto"/>
              <w:ind w:left="900" w:right="-90" w:hanging="270"/>
              <w:jc w:val="both"/>
              <w:rPr>
                <w:rFonts w:ascii="Arial" w:hAnsi="Arial" w:cs="Arial"/>
              </w:rPr>
            </w:pPr>
            <w:r w:rsidRPr="00C84BA0">
              <w:rPr>
                <w:rFonts w:ascii="Arial" w:hAnsi="Arial" w:cs="Arial"/>
              </w:rPr>
              <w:t xml:space="preserve">Please note there are also restrictions on the supply of arms to Sudan. </w:t>
            </w:r>
          </w:p>
          <w:p w:rsidR="00102FED" w:rsidRPr="005954A4"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r w:rsidRPr="005954A4">
              <w:rPr>
                <w:rFonts w:ascii="Arial" w:hAnsi="Arial" w:cs="Arial"/>
              </w:rPr>
              <w:t xml:space="preserve">Further guidance on export and trade sanctions is available from the Gov.uk website: </w:t>
            </w:r>
          </w:p>
          <w:p w:rsidR="00102FED" w:rsidRDefault="00102FED" w:rsidP="00102FED">
            <w:pPr>
              <w:spacing w:after="0" w:line="240" w:lineRule="auto"/>
              <w:ind w:left="-90" w:right="-90"/>
              <w:jc w:val="both"/>
              <w:rPr>
                <w:rFonts w:ascii="Arial" w:hAnsi="Arial" w:cs="Arial"/>
              </w:rPr>
            </w:pPr>
            <w:hyperlink r:id="rId8" w:history="1">
              <w:r w:rsidRPr="00970DAA">
                <w:rPr>
                  <w:rStyle w:val="Hyperlink"/>
                  <w:rFonts w:ascii="Arial" w:hAnsi="Arial" w:cs="Arial"/>
                </w:rPr>
                <w:t>https://www.gov.uk/sanctions-embargoes-and-restrictions</w:t>
              </w:r>
            </w:hyperlink>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r>
              <w:rPr>
                <w:rFonts w:ascii="Arial" w:hAnsi="Arial" w:cs="Arial"/>
              </w:rPr>
              <w:t>Le</w:t>
            </w:r>
            <w:r w:rsidRPr="005954A4">
              <w:rPr>
                <w:rFonts w:ascii="Arial" w:hAnsi="Arial" w:cs="Arial"/>
              </w:rPr>
              <w:t xml:space="preserve">gislative details </w:t>
            </w:r>
          </w:p>
          <w:p w:rsidR="00102FED" w:rsidRPr="005954A4" w:rsidRDefault="00102FED" w:rsidP="00102FED">
            <w:pPr>
              <w:spacing w:after="0" w:line="240" w:lineRule="auto"/>
              <w:ind w:left="-90" w:right="-90"/>
              <w:jc w:val="both"/>
              <w:rPr>
                <w:rFonts w:ascii="Arial" w:hAnsi="Arial" w:cs="Arial"/>
              </w:rPr>
            </w:pP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8. The effect of imposing these sanctions is described in Council Regulation (EU) No 747/2014. The Regulation can be accessed from: </w:t>
            </w:r>
          </w:p>
          <w:p w:rsidR="00102FED" w:rsidRDefault="00102FED" w:rsidP="00102FED">
            <w:pPr>
              <w:spacing w:after="0" w:line="240" w:lineRule="auto"/>
              <w:ind w:left="-90" w:right="-90"/>
              <w:jc w:val="both"/>
              <w:rPr>
                <w:rFonts w:ascii="Arial" w:hAnsi="Arial" w:cs="Arial"/>
              </w:rPr>
            </w:pPr>
            <w:hyperlink r:id="rId9" w:history="1">
              <w:r w:rsidRPr="00970DAA">
                <w:rPr>
                  <w:rStyle w:val="Hyperlink"/>
                  <w:rFonts w:ascii="Arial" w:hAnsi="Arial" w:cs="Arial"/>
                </w:rPr>
                <w:t>http://eur-lex.europa.eu/legal-content/EN/TXT/PDF/?uri=OJ:L:2014:203:FULL&amp;from=EN</w:t>
              </w:r>
            </w:hyperlink>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 </w:t>
            </w:r>
          </w:p>
          <w:p w:rsidR="00102FED" w:rsidRDefault="00102FED" w:rsidP="00102FED">
            <w:pPr>
              <w:spacing w:after="0" w:line="240" w:lineRule="auto"/>
              <w:ind w:left="-90" w:right="-90"/>
              <w:jc w:val="both"/>
              <w:rPr>
                <w:rFonts w:ascii="Arial" w:hAnsi="Arial" w:cs="Arial"/>
              </w:rPr>
            </w:pPr>
            <w:r w:rsidRPr="005954A4">
              <w:rPr>
                <w:rFonts w:ascii="Arial" w:hAnsi="Arial" w:cs="Arial"/>
              </w:rPr>
              <w:t xml:space="preserve">9. The Regulation was published in the O.J. L 203 11.7.2014 p.1. </w:t>
            </w:r>
            <w:proofErr w:type="gramStart"/>
            <w:r w:rsidRPr="005954A4">
              <w:rPr>
                <w:rFonts w:ascii="Arial" w:hAnsi="Arial" w:cs="Arial"/>
              </w:rPr>
              <w:t>on</w:t>
            </w:r>
            <w:proofErr w:type="gramEnd"/>
            <w:r w:rsidRPr="005954A4">
              <w:rPr>
                <w:rFonts w:ascii="Arial" w:hAnsi="Arial" w:cs="Arial"/>
              </w:rPr>
              <w:t xml:space="preserve"> 11.7.2014. It entered into force on 11.7.2014.</w:t>
            </w:r>
          </w:p>
          <w:p w:rsidR="00102FED" w:rsidRDefault="00102FED" w:rsidP="00102FED">
            <w:pPr>
              <w:spacing w:after="0" w:line="240" w:lineRule="auto"/>
              <w:ind w:left="-90" w:right="-90"/>
              <w:jc w:val="both"/>
              <w:rPr>
                <w:rFonts w:ascii="Arial" w:hAnsi="Arial" w:cs="Arial"/>
              </w:rPr>
            </w:pPr>
          </w:p>
          <w:p w:rsidR="00102FED" w:rsidRPr="00AC00E8" w:rsidRDefault="00102FED" w:rsidP="00102FED">
            <w:pPr>
              <w:spacing w:after="0" w:line="240" w:lineRule="auto"/>
              <w:ind w:left="-90" w:right="-90"/>
              <w:jc w:val="both"/>
              <w:rPr>
                <w:rFonts w:ascii="Arial" w:hAnsi="Arial" w:cs="Arial"/>
                <w:b/>
              </w:rPr>
            </w:pPr>
            <w:r w:rsidRPr="00AC00E8">
              <w:rPr>
                <w:rFonts w:ascii="Arial" w:hAnsi="Arial" w:cs="Arial"/>
                <w:b/>
              </w:rPr>
              <w:t xml:space="preserve">Enquiries </w:t>
            </w:r>
          </w:p>
          <w:p w:rsidR="00102FED" w:rsidRPr="005954A4"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r>
              <w:rPr>
                <w:rFonts w:ascii="Arial" w:hAnsi="Arial" w:cs="Arial"/>
              </w:rPr>
              <w:t xml:space="preserve">10. Enquiries should be addressed to the Financial Services Commission on 01-664-491-6887. </w:t>
            </w: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rPr>
                <w:rFonts w:ascii="Arial" w:hAnsi="Arial" w:cs="Arial"/>
              </w:rPr>
            </w:pPr>
            <w:r>
              <w:rPr>
                <w:rFonts w:ascii="Arial" w:hAnsi="Arial" w:cs="Arial"/>
              </w:rPr>
              <w:t>Financial Services Commission</w:t>
            </w:r>
          </w:p>
          <w:p w:rsidR="00102FED" w:rsidRDefault="00102FED" w:rsidP="00102FED">
            <w:pPr>
              <w:spacing w:after="0" w:line="240" w:lineRule="auto"/>
              <w:ind w:left="-90" w:right="-90"/>
              <w:rPr>
                <w:rFonts w:ascii="Arial" w:hAnsi="Arial" w:cs="Arial"/>
              </w:rPr>
            </w:pPr>
            <w:r>
              <w:rPr>
                <w:rFonts w:ascii="Arial" w:hAnsi="Arial" w:cs="Arial"/>
              </w:rPr>
              <w:t>Montserrat</w:t>
            </w:r>
          </w:p>
          <w:p w:rsidR="00102FED" w:rsidRDefault="00102FED" w:rsidP="00102FED">
            <w:pPr>
              <w:spacing w:after="0" w:line="240" w:lineRule="auto"/>
              <w:ind w:left="-90" w:right="-90"/>
              <w:rPr>
                <w:rFonts w:ascii="Arial" w:hAnsi="Arial" w:cs="Arial"/>
              </w:rPr>
            </w:pPr>
            <w:r>
              <w:rPr>
                <w:rFonts w:ascii="Arial" w:hAnsi="Arial" w:cs="Arial"/>
              </w:rPr>
              <w:t>15/07/2014</w:t>
            </w: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p>
          <w:p w:rsidR="00102FED" w:rsidRDefault="00102FED" w:rsidP="00102FED">
            <w:pPr>
              <w:spacing w:after="0" w:line="240" w:lineRule="auto"/>
              <w:ind w:left="-90" w:right="-90"/>
              <w:jc w:val="both"/>
              <w:rPr>
                <w:rFonts w:ascii="Arial" w:hAnsi="Arial" w:cs="Arial"/>
              </w:rPr>
            </w:pPr>
          </w:p>
          <w:p w:rsidR="00102FED" w:rsidRPr="00015E3F" w:rsidRDefault="00102FED" w:rsidP="00102FED">
            <w:pPr>
              <w:spacing w:after="0" w:line="240" w:lineRule="auto"/>
              <w:ind w:left="-90" w:right="-90"/>
              <w:jc w:val="center"/>
              <w:rPr>
                <w:rFonts w:ascii="Arial" w:hAnsi="Arial" w:cs="Arial"/>
                <w:b/>
              </w:rPr>
            </w:pPr>
            <w:r w:rsidRPr="00015E3F">
              <w:rPr>
                <w:rFonts w:ascii="Arial" w:hAnsi="Arial" w:cs="Arial"/>
                <w:b/>
              </w:rPr>
              <w:t>ANNEX TO NOTICE</w:t>
            </w:r>
          </w:p>
          <w:p w:rsidR="00102FED" w:rsidRPr="00015E3F" w:rsidRDefault="00102FED" w:rsidP="00102FED">
            <w:pPr>
              <w:spacing w:after="0" w:line="240" w:lineRule="auto"/>
              <w:ind w:left="-90" w:right="-90"/>
              <w:jc w:val="center"/>
              <w:rPr>
                <w:rFonts w:ascii="Arial" w:hAnsi="Arial" w:cs="Arial"/>
                <w:b/>
              </w:rPr>
            </w:pPr>
          </w:p>
          <w:p w:rsidR="00102FED" w:rsidRPr="00015E3F" w:rsidRDefault="00102FED" w:rsidP="00102FED">
            <w:pPr>
              <w:spacing w:after="0" w:line="240" w:lineRule="auto"/>
              <w:ind w:left="-90" w:right="-90"/>
              <w:jc w:val="center"/>
              <w:rPr>
                <w:rFonts w:ascii="Arial" w:hAnsi="Arial" w:cs="Arial"/>
                <w:b/>
              </w:rPr>
            </w:pPr>
            <w:r w:rsidRPr="00015E3F">
              <w:rPr>
                <w:rFonts w:ascii="Arial" w:hAnsi="Arial" w:cs="Arial"/>
                <w:b/>
              </w:rPr>
              <w:t>FINANCIAL SANCTIONS: SUDAN</w:t>
            </w:r>
          </w:p>
          <w:p w:rsidR="00102FED" w:rsidRPr="00015E3F" w:rsidRDefault="00102FED" w:rsidP="00102FED">
            <w:pPr>
              <w:spacing w:after="0" w:line="240" w:lineRule="auto"/>
              <w:ind w:left="-90" w:right="-90"/>
              <w:jc w:val="center"/>
              <w:rPr>
                <w:rFonts w:ascii="Arial" w:hAnsi="Arial" w:cs="Arial"/>
                <w:b/>
              </w:rPr>
            </w:pPr>
            <w:r w:rsidRPr="00015E3F">
              <w:rPr>
                <w:rFonts w:ascii="Arial" w:hAnsi="Arial" w:cs="Arial"/>
                <w:b/>
              </w:rPr>
              <w:t>COUNCIL REGULATION (EU) NO 747/2014</w:t>
            </w:r>
          </w:p>
          <w:p w:rsidR="00102FED" w:rsidRPr="00015E3F" w:rsidRDefault="00102FED" w:rsidP="00102FED">
            <w:pPr>
              <w:spacing w:after="0" w:line="240" w:lineRule="auto"/>
              <w:ind w:left="-90" w:right="-90"/>
              <w:jc w:val="center"/>
              <w:rPr>
                <w:rFonts w:ascii="Arial" w:hAnsi="Arial" w:cs="Arial"/>
                <w:b/>
              </w:rPr>
            </w:pPr>
          </w:p>
          <w:p w:rsidR="00102FED" w:rsidRDefault="00102FED" w:rsidP="00102FED">
            <w:pPr>
              <w:spacing w:after="0" w:line="240" w:lineRule="auto"/>
              <w:ind w:left="-90" w:right="-90"/>
              <w:jc w:val="center"/>
              <w:rPr>
                <w:rFonts w:ascii="Arial" w:hAnsi="Arial" w:cs="Arial"/>
                <w:b/>
              </w:rPr>
            </w:pPr>
            <w:r w:rsidRPr="00015E3F">
              <w:rPr>
                <w:rFonts w:ascii="Arial" w:hAnsi="Arial" w:cs="Arial"/>
                <w:b/>
              </w:rPr>
              <w:t>THE FOLLOWING PERSONS REMAIN SUBJECT TO AN ASSET FREEZE</w:t>
            </w:r>
          </w:p>
          <w:p w:rsidR="00102FED" w:rsidRPr="00015E3F" w:rsidRDefault="00102FED" w:rsidP="00102FED">
            <w:pPr>
              <w:spacing w:after="0" w:line="240" w:lineRule="auto"/>
              <w:ind w:left="-90" w:right="-90"/>
              <w:jc w:val="center"/>
              <w:rPr>
                <w:rFonts w:ascii="Arial" w:hAnsi="Arial" w:cs="Arial"/>
                <w:b/>
              </w:rPr>
            </w:pPr>
          </w:p>
          <w:p w:rsidR="00102FED" w:rsidRPr="005954A4" w:rsidRDefault="00102FED" w:rsidP="00102FED">
            <w:pPr>
              <w:spacing w:after="0" w:line="240" w:lineRule="auto"/>
              <w:ind w:left="-90" w:right="-90"/>
              <w:jc w:val="both"/>
              <w:rPr>
                <w:rFonts w:ascii="Arial" w:hAnsi="Arial" w:cs="Arial"/>
              </w:rPr>
            </w:pPr>
          </w:p>
          <w:p w:rsidR="00102FED" w:rsidRPr="00015E3F" w:rsidRDefault="00102FED" w:rsidP="00102FED">
            <w:pPr>
              <w:spacing w:after="0" w:line="240" w:lineRule="auto"/>
              <w:ind w:left="-90" w:right="-90"/>
              <w:jc w:val="both"/>
              <w:rPr>
                <w:rFonts w:ascii="Arial" w:hAnsi="Arial" w:cs="Arial"/>
                <w:b/>
              </w:rPr>
            </w:pPr>
            <w:r w:rsidRPr="00015E3F">
              <w:rPr>
                <w:rFonts w:ascii="Arial" w:hAnsi="Arial" w:cs="Arial"/>
                <w:b/>
              </w:rPr>
              <w:t xml:space="preserve">Individuals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1. ALNSEIM, Musa, </w:t>
            </w:r>
            <w:proofErr w:type="spellStart"/>
            <w:r w:rsidRPr="005954A4">
              <w:rPr>
                <w:rFonts w:ascii="Arial" w:hAnsi="Arial" w:cs="Arial"/>
              </w:rPr>
              <w:t>Hilal,Abdalla</w:t>
            </w:r>
            <w:proofErr w:type="spellEnd"/>
            <w:r w:rsidRPr="005954A4">
              <w:rPr>
                <w:rFonts w:ascii="Arial" w:hAnsi="Arial" w:cs="Arial"/>
              </w:rPr>
              <w:t xml:space="preserve">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DOB: </w:t>
            </w:r>
            <w:r w:rsidRPr="00015E3F">
              <w:rPr>
                <w:rFonts w:ascii="Arial" w:hAnsi="Arial" w:cs="Arial"/>
                <w:sz w:val="14"/>
                <w:szCs w:val="14"/>
              </w:rPr>
              <w:t xml:space="preserve"> </w:t>
            </w:r>
            <w:r w:rsidRPr="005954A4">
              <w:rPr>
                <w:rFonts w:ascii="Arial" w:hAnsi="Arial" w:cs="Arial"/>
              </w:rPr>
              <w:t xml:space="preserve">(1) 01/01/1964. </w:t>
            </w:r>
          </w:p>
          <w:p w:rsidR="00102FED" w:rsidRPr="005954A4" w:rsidRDefault="00102FED" w:rsidP="00102FED">
            <w:pPr>
              <w:spacing w:after="0" w:line="240" w:lineRule="auto"/>
              <w:ind w:left="540" w:right="-90"/>
              <w:jc w:val="both"/>
              <w:rPr>
                <w:rFonts w:ascii="Arial" w:hAnsi="Arial" w:cs="Arial"/>
              </w:rPr>
            </w:pPr>
            <w:r w:rsidRPr="005954A4">
              <w:rPr>
                <w:rFonts w:ascii="Arial" w:hAnsi="Arial" w:cs="Arial"/>
              </w:rPr>
              <w:t xml:space="preserve">(2) --/--/1959.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POB: </w:t>
            </w:r>
            <w:proofErr w:type="spellStart"/>
            <w:r w:rsidRPr="005954A4">
              <w:rPr>
                <w:rFonts w:ascii="Arial" w:hAnsi="Arial" w:cs="Arial"/>
              </w:rPr>
              <w:t>Kutum</w:t>
            </w:r>
            <w:proofErr w:type="spellEnd"/>
            <w:r w:rsidRPr="005954A4">
              <w:rPr>
                <w:rFonts w:ascii="Arial" w:hAnsi="Arial" w:cs="Arial"/>
              </w:rPr>
              <w:t xml:space="preserve"> </w:t>
            </w:r>
          </w:p>
          <w:p w:rsidR="00102FED" w:rsidRPr="005954A4" w:rsidRDefault="00102FED" w:rsidP="00102FED">
            <w:pPr>
              <w:spacing w:after="0" w:line="240" w:lineRule="auto"/>
              <w:ind w:left="-90" w:right="-90"/>
              <w:jc w:val="both"/>
              <w:rPr>
                <w:rFonts w:ascii="Arial" w:hAnsi="Arial" w:cs="Arial"/>
              </w:rPr>
            </w:pPr>
            <w:proofErr w:type="spellStart"/>
            <w:r w:rsidRPr="005954A4">
              <w:rPr>
                <w:rFonts w:ascii="Arial" w:hAnsi="Arial" w:cs="Arial"/>
              </w:rPr>
              <w:t>a.k.a</w:t>
            </w:r>
            <w:proofErr w:type="spellEnd"/>
            <w:r w:rsidRPr="005954A4">
              <w:rPr>
                <w:rFonts w:ascii="Arial" w:hAnsi="Arial" w:cs="Arial"/>
              </w:rPr>
              <w:t xml:space="preserve">: HILAL, Sheikh, Musa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Passport Details: Diplomatic Passport no. D014433, issued 21 Feb 2013, expires 21 Feb 2015.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National Identification no: A0680623 - Certificate of Nationality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Address: </w:t>
            </w:r>
            <w:r w:rsidRPr="00015E3F">
              <w:rPr>
                <w:rFonts w:ascii="Arial" w:hAnsi="Arial" w:cs="Arial"/>
                <w:sz w:val="14"/>
                <w:szCs w:val="14"/>
              </w:rPr>
              <w:t xml:space="preserve"> </w:t>
            </w:r>
            <w:r w:rsidRPr="005954A4">
              <w:rPr>
                <w:rFonts w:ascii="Arial" w:hAnsi="Arial" w:cs="Arial"/>
              </w:rPr>
              <w:t xml:space="preserve">(1) </w:t>
            </w:r>
            <w:proofErr w:type="spellStart"/>
            <w:r w:rsidRPr="005954A4">
              <w:rPr>
                <w:rFonts w:ascii="Arial" w:hAnsi="Arial" w:cs="Arial"/>
              </w:rPr>
              <w:t>Kabkabiya</w:t>
            </w:r>
            <w:proofErr w:type="spellEnd"/>
            <w:r w:rsidRPr="005954A4">
              <w:rPr>
                <w:rFonts w:ascii="Arial" w:hAnsi="Arial" w:cs="Arial"/>
              </w:rPr>
              <w:t xml:space="preserve">. </w:t>
            </w:r>
          </w:p>
          <w:p w:rsidR="00102FED" w:rsidRPr="005954A4" w:rsidRDefault="00102FED" w:rsidP="00102FED">
            <w:pPr>
              <w:spacing w:after="0" w:line="240" w:lineRule="auto"/>
              <w:ind w:left="810" w:right="-90"/>
              <w:jc w:val="both"/>
              <w:rPr>
                <w:rFonts w:ascii="Arial" w:hAnsi="Arial" w:cs="Arial"/>
              </w:rPr>
            </w:pPr>
            <w:r w:rsidRPr="005954A4">
              <w:rPr>
                <w:rFonts w:ascii="Arial" w:hAnsi="Arial" w:cs="Arial"/>
              </w:rPr>
              <w:t xml:space="preserve"> (2) </w:t>
            </w:r>
            <w:proofErr w:type="spellStart"/>
            <w:r w:rsidRPr="005954A4">
              <w:rPr>
                <w:rFonts w:ascii="Arial" w:hAnsi="Arial" w:cs="Arial"/>
              </w:rPr>
              <w:t>Kutum</w:t>
            </w:r>
            <w:proofErr w:type="spellEnd"/>
            <w:r w:rsidRPr="005954A4">
              <w:rPr>
                <w:rFonts w:ascii="Arial" w:hAnsi="Arial" w:cs="Arial"/>
              </w:rPr>
              <w:t xml:space="preserve">, Northern Darfur.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Position: Member of the National Assembly of Sudan. In 2008, appointed by the President of Sudan as Special adviser to the Ministry of Federal Affairs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Other Information: Has resided in Khartoum. Also known as </w:t>
            </w:r>
            <w:proofErr w:type="spellStart"/>
            <w:r w:rsidRPr="005954A4">
              <w:rPr>
                <w:rFonts w:ascii="Arial" w:hAnsi="Arial" w:cs="Arial"/>
              </w:rPr>
              <w:t>Abd</w:t>
            </w:r>
            <w:proofErr w:type="spellEnd"/>
            <w:r w:rsidRPr="005954A4">
              <w:rPr>
                <w:rFonts w:ascii="Arial" w:hAnsi="Arial" w:cs="Arial"/>
              </w:rPr>
              <w:t xml:space="preserve"> Allah, </w:t>
            </w:r>
            <w:proofErr w:type="spellStart"/>
            <w:r w:rsidRPr="005954A4">
              <w:rPr>
                <w:rFonts w:ascii="Arial" w:hAnsi="Arial" w:cs="Arial"/>
              </w:rPr>
              <w:t>Abdallah</w:t>
            </w:r>
            <w:proofErr w:type="spellEnd"/>
            <w:r w:rsidRPr="005954A4">
              <w:rPr>
                <w:rFonts w:ascii="Arial" w:hAnsi="Arial" w:cs="Arial"/>
              </w:rPr>
              <w:t xml:space="preserve">, </w:t>
            </w:r>
            <w:proofErr w:type="spellStart"/>
            <w:r w:rsidRPr="005954A4">
              <w:rPr>
                <w:rFonts w:ascii="Arial" w:hAnsi="Arial" w:cs="Arial"/>
              </w:rPr>
              <w:t>AlNasim</w:t>
            </w:r>
            <w:proofErr w:type="spellEnd"/>
            <w:r w:rsidRPr="005954A4">
              <w:rPr>
                <w:rFonts w:ascii="Arial" w:hAnsi="Arial" w:cs="Arial"/>
              </w:rPr>
              <w:t xml:space="preserve">, Al </w:t>
            </w:r>
            <w:proofErr w:type="spellStart"/>
            <w:r w:rsidRPr="005954A4">
              <w:rPr>
                <w:rFonts w:ascii="Arial" w:hAnsi="Arial" w:cs="Arial"/>
              </w:rPr>
              <w:t>Nasim</w:t>
            </w:r>
            <w:proofErr w:type="spellEnd"/>
            <w:r w:rsidRPr="005954A4">
              <w:rPr>
                <w:rFonts w:ascii="Arial" w:hAnsi="Arial" w:cs="Arial"/>
              </w:rPr>
              <w:t xml:space="preserve">, Al </w:t>
            </w:r>
            <w:proofErr w:type="spellStart"/>
            <w:r w:rsidRPr="005954A4">
              <w:rPr>
                <w:rFonts w:ascii="Arial" w:hAnsi="Arial" w:cs="Arial"/>
              </w:rPr>
              <w:t>Naseem</w:t>
            </w:r>
            <w:proofErr w:type="spellEnd"/>
            <w:r w:rsidRPr="005954A4">
              <w:rPr>
                <w:rFonts w:ascii="Arial" w:hAnsi="Arial" w:cs="Arial"/>
              </w:rPr>
              <w:t xml:space="preserve">, </w:t>
            </w:r>
            <w:proofErr w:type="spellStart"/>
            <w:r w:rsidRPr="005954A4">
              <w:rPr>
                <w:rFonts w:ascii="Arial" w:hAnsi="Arial" w:cs="Arial"/>
              </w:rPr>
              <w:t>AlNaseem</w:t>
            </w:r>
            <w:proofErr w:type="spellEnd"/>
            <w:r w:rsidRPr="005954A4">
              <w:rPr>
                <w:rFonts w:ascii="Arial" w:hAnsi="Arial" w:cs="Arial"/>
              </w:rPr>
              <w:t xml:space="preserve">, </w:t>
            </w:r>
            <w:proofErr w:type="spellStart"/>
            <w:r w:rsidRPr="005954A4">
              <w:rPr>
                <w:rFonts w:ascii="Arial" w:hAnsi="Arial" w:cs="Arial"/>
              </w:rPr>
              <w:t>AlNasseem</w:t>
            </w:r>
            <w:proofErr w:type="spellEnd"/>
            <w:r w:rsidRPr="005954A4">
              <w:rPr>
                <w:rFonts w:ascii="Arial" w:hAnsi="Arial" w:cs="Arial"/>
              </w:rPr>
              <w:t xml:space="preserve">, </w:t>
            </w:r>
            <w:proofErr w:type="gramStart"/>
            <w:r w:rsidRPr="005954A4">
              <w:rPr>
                <w:rFonts w:ascii="Arial" w:hAnsi="Arial" w:cs="Arial"/>
              </w:rPr>
              <w:t>Al</w:t>
            </w:r>
            <w:proofErr w:type="gramEnd"/>
            <w:r w:rsidRPr="005954A4">
              <w:rPr>
                <w:rFonts w:ascii="Arial" w:hAnsi="Arial" w:cs="Arial"/>
              </w:rPr>
              <w:t xml:space="preserve"> </w:t>
            </w:r>
            <w:proofErr w:type="spellStart"/>
            <w:r w:rsidRPr="005954A4">
              <w:rPr>
                <w:rFonts w:ascii="Arial" w:hAnsi="Arial" w:cs="Arial"/>
              </w:rPr>
              <w:t>Nasseem</w:t>
            </w:r>
            <w:proofErr w:type="spellEnd"/>
            <w:r w:rsidRPr="005954A4">
              <w:rPr>
                <w:rFonts w:ascii="Arial" w:hAnsi="Arial" w:cs="Arial"/>
              </w:rPr>
              <w:t xml:space="preserve">.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Group ID: 8836.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2. ELHASSAN, </w:t>
            </w:r>
            <w:proofErr w:type="spellStart"/>
            <w:r w:rsidRPr="005954A4">
              <w:rPr>
                <w:rFonts w:ascii="Arial" w:hAnsi="Arial" w:cs="Arial"/>
              </w:rPr>
              <w:t>Gaffar</w:t>
            </w:r>
            <w:proofErr w:type="spellEnd"/>
            <w:r w:rsidRPr="005954A4">
              <w:rPr>
                <w:rFonts w:ascii="Arial" w:hAnsi="Arial" w:cs="Arial"/>
              </w:rPr>
              <w:t xml:space="preserve">, Mohammed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Title: Major-General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DOB: 24/06/1952. </w:t>
            </w:r>
          </w:p>
          <w:p w:rsidR="00102FED" w:rsidRPr="005954A4" w:rsidRDefault="00102FED" w:rsidP="00102FED">
            <w:pPr>
              <w:spacing w:after="0" w:line="240" w:lineRule="auto"/>
              <w:ind w:left="-90" w:right="-90"/>
              <w:jc w:val="both"/>
              <w:rPr>
                <w:rFonts w:ascii="Arial" w:hAnsi="Arial" w:cs="Arial"/>
              </w:rPr>
            </w:pPr>
            <w:proofErr w:type="spellStart"/>
            <w:r w:rsidRPr="005954A4">
              <w:rPr>
                <w:rFonts w:ascii="Arial" w:hAnsi="Arial" w:cs="Arial"/>
              </w:rPr>
              <w:t>a.k.a</w:t>
            </w:r>
            <w:proofErr w:type="spellEnd"/>
            <w:r w:rsidRPr="005954A4">
              <w:rPr>
                <w:rFonts w:ascii="Arial" w:hAnsi="Arial" w:cs="Arial"/>
              </w:rPr>
              <w:t xml:space="preserve">: ELHASSAN, </w:t>
            </w:r>
            <w:proofErr w:type="spellStart"/>
            <w:r w:rsidRPr="005954A4">
              <w:rPr>
                <w:rFonts w:ascii="Arial" w:hAnsi="Arial" w:cs="Arial"/>
              </w:rPr>
              <w:t>Gaffar</w:t>
            </w:r>
            <w:proofErr w:type="spellEnd"/>
            <w:r w:rsidRPr="005954A4">
              <w:rPr>
                <w:rFonts w:ascii="Arial" w:hAnsi="Arial" w:cs="Arial"/>
              </w:rPr>
              <w:t xml:space="preserve">, </w:t>
            </w:r>
            <w:proofErr w:type="spellStart"/>
            <w:r w:rsidRPr="005954A4">
              <w:rPr>
                <w:rFonts w:ascii="Arial" w:hAnsi="Arial" w:cs="Arial"/>
              </w:rPr>
              <w:t>Mohmed</w:t>
            </w:r>
            <w:proofErr w:type="spellEnd"/>
            <w:r w:rsidRPr="005954A4">
              <w:rPr>
                <w:rFonts w:ascii="Arial" w:hAnsi="Arial" w:cs="Arial"/>
              </w:rPr>
              <w:t xml:space="preserve">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National Identification no: 4302 (Ex-serviceman’s identification card no)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Address: El </w:t>
            </w:r>
            <w:proofErr w:type="spellStart"/>
            <w:r w:rsidRPr="005954A4">
              <w:rPr>
                <w:rFonts w:ascii="Arial" w:hAnsi="Arial" w:cs="Arial"/>
              </w:rPr>
              <w:t>Waha</w:t>
            </w:r>
            <w:proofErr w:type="spellEnd"/>
            <w:r w:rsidRPr="005954A4">
              <w:rPr>
                <w:rFonts w:ascii="Arial" w:hAnsi="Arial" w:cs="Arial"/>
              </w:rPr>
              <w:t xml:space="preserve">, Omdurman, Sudan.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Position: Commander of the Western Military Region for the Sudanese Armed Forces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Other Information: Retired from the Sudanese Army.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Group ID: 8838.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3. MAYU, </w:t>
            </w:r>
            <w:proofErr w:type="spellStart"/>
            <w:r w:rsidRPr="005954A4">
              <w:rPr>
                <w:rFonts w:ascii="Arial" w:hAnsi="Arial" w:cs="Arial"/>
              </w:rPr>
              <w:t>Jibril</w:t>
            </w:r>
            <w:proofErr w:type="spellEnd"/>
            <w:r w:rsidRPr="005954A4">
              <w:rPr>
                <w:rFonts w:ascii="Arial" w:hAnsi="Arial" w:cs="Arial"/>
              </w:rPr>
              <w:t xml:space="preserve">, </w:t>
            </w:r>
            <w:proofErr w:type="spellStart"/>
            <w:r w:rsidRPr="005954A4">
              <w:rPr>
                <w:rFonts w:ascii="Arial" w:hAnsi="Arial" w:cs="Arial"/>
              </w:rPr>
              <w:t>Abdulkarim</w:t>
            </w:r>
            <w:proofErr w:type="spellEnd"/>
            <w:r w:rsidRPr="005954A4">
              <w:rPr>
                <w:rFonts w:ascii="Arial" w:hAnsi="Arial" w:cs="Arial"/>
              </w:rPr>
              <w:t xml:space="preserve">, Ibrahim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DOB: 01/01/1967.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POB: Nile District, El-</w:t>
            </w:r>
            <w:proofErr w:type="spellStart"/>
            <w:r w:rsidRPr="005954A4">
              <w:rPr>
                <w:rFonts w:ascii="Arial" w:hAnsi="Arial" w:cs="Arial"/>
              </w:rPr>
              <w:t>Fasher</w:t>
            </w:r>
            <w:proofErr w:type="spellEnd"/>
            <w:r w:rsidRPr="005954A4">
              <w:rPr>
                <w:rFonts w:ascii="Arial" w:hAnsi="Arial" w:cs="Arial"/>
              </w:rPr>
              <w:t>, El-</w:t>
            </w:r>
            <w:proofErr w:type="spellStart"/>
            <w:r w:rsidRPr="005954A4">
              <w:rPr>
                <w:rFonts w:ascii="Arial" w:hAnsi="Arial" w:cs="Arial"/>
              </w:rPr>
              <w:t>Fasher</w:t>
            </w:r>
            <w:proofErr w:type="spellEnd"/>
            <w:r w:rsidRPr="005954A4">
              <w:rPr>
                <w:rFonts w:ascii="Arial" w:hAnsi="Arial" w:cs="Arial"/>
              </w:rPr>
              <w:t xml:space="preserve">, North Darfur </w:t>
            </w:r>
          </w:p>
          <w:p w:rsidR="00102FED" w:rsidRPr="005954A4" w:rsidRDefault="00102FED" w:rsidP="00102FED">
            <w:pPr>
              <w:spacing w:after="0" w:line="240" w:lineRule="auto"/>
              <w:ind w:left="-90" w:right="-90"/>
              <w:jc w:val="both"/>
              <w:rPr>
                <w:rFonts w:ascii="Arial" w:hAnsi="Arial" w:cs="Arial"/>
              </w:rPr>
            </w:pPr>
            <w:proofErr w:type="spellStart"/>
            <w:r w:rsidRPr="005954A4">
              <w:rPr>
                <w:rFonts w:ascii="Arial" w:hAnsi="Arial" w:cs="Arial"/>
              </w:rPr>
              <w:t>a.k.a</w:t>
            </w:r>
            <w:proofErr w:type="spellEnd"/>
            <w:r w:rsidRPr="005954A4">
              <w:rPr>
                <w:rFonts w:ascii="Arial" w:hAnsi="Arial" w:cs="Arial"/>
              </w:rPr>
              <w:t xml:space="preserve">: </w:t>
            </w:r>
            <w:r>
              <w:rPr>
                <w:rFonts w:ascii="Arial" w:hAnsi="Arial" w:cs="Arial"/>
              </w:rPr>
              <w:t xml:space="preserve"> </w:t>
            </w:r>
            <w:r w:rsidRPr="005954A4">
              <w:rPr>
                <w:rFonts w:ascii="Arial" w:hAnsi="Arial" w:cs="Arial"/>
              </w:rPr>
              <w:t xml:space="preserve">(1) BADRI, </w:t>
            </w:r>
            <w:proofErr w:type="spellStart"/>
            <w:r w:rsidRPr="005954A4">
              <w:rPr>
                <w:rFonts w:ascii="Arial" w:hAnsi="Arial" w:cs="Arial"/>
              </w:rPr>
              <w:t>Gabril</w:t>
            </w:r>
            <w:proofErr w:type="spellEnd"/>
            <w:r w:rsidRPr="005954A4">
              <w:rPr>
                <w:rFonts w:ascii="Arial" w:hAnsi="Arial" w:cs="Arial"/>
              </w:rPr>
              <w:t xml:space="preserve">, Abdul, Kareem </w:t>
            </w:r>
          </w:p>
          <w:p w:rsidR="00102FED" w:rsidRPr="005954A4" w:rsidRDefault="00102FED" w:rsidP="00102FED">
            <w:pPr>
              <w:spacing w:after="0" w:line="240" w:lineRule="auto"/>
              <w:ind w:left="540" w:right="-90"/>
              <w:jc w:val="both"/>
              <w:rPr>
                <w:rFonts w:ascii="Arial" w:hAnsi="Arial" w:cs="Arial"/>
              </w:rPr>
            </w:pPr>
            <w:r w:rsidRPr="00015E3F">
              <w:rPr>
                <w:rFonts w:ascii="Arial" w:hAnsi="Arial" w:cs="Arial"/>
                <w:sz w:val="6"/>
                <w:szCs w:val="6"/>
              </w:rPr>
              <w:t xml:space="preserve"> </w:t>
            </w:r>
            <w:r w:rsidRPr="005954A4">
              <w:rPr>
                <w:rFonts w:ascii="Arial" w:hAnsi="Arial" w:cs="Arial"/>
              </w:rPr>
              <w:t xml:space="preserve">(2) BAREY, General, </w:t>
            </w:r>
            <w:proofErr w:type="spellStart"/>
            <w:r w:rsidRPr="005954A4">
              <w:rPr>
                <w:rFonts w:ascii="Arial" w:hAnsi="Arial" w:cs="Arial"/>
              </w:rPr>
              <w:t>Gibril</w:t>
            </w:r>
            <w:proofErr w:type="spellEnd"/>
            <w:r w:rsidRPr="005954A4">
              <w:rPr>
                <w:rFonts w:ascii="Arial" w:hAnsi="Arial" w:cs="Arial"/>
              </w:rPr>
              <w:t xml:space="preserve">, Abdul, Kareem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Nationality: Sudanese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National Identification no: Certificate of Nationality No. 302581. National ID No. 192-3238459-9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Address: Tine, Sudan. </w:t>
            </w:r>
          </w:p>
          <w:p w:rsidR="00102FED" w:rsidRPr="005954A4" w:rsidRDefault="00102FED" w:rsidP="00102FED">
            <w:pPr>
              <w:spacing w:after="0" w:line="240" w:lineRule="auto"/>
              <w:ind w:left="-90" w:right="-90"/>
              <w:jc w:val="both"/>
              <w:rPr>
                <w:rFonts w:ascii="Arial" w:hAnsi="Arial" w:cs="Arial"/>
              </w:rPr>
            </w:pPr>
            <w:r w:rsidRPr="005954A4">
              <w:rPr>
                <w:rFonts w:ascii="Arial" w:hAnsi="Arial" w:cs="Arial"/>
              </w:rPr>
              <w:t xml:space="preserve">Position: Field Commander of the National Movement for Reform and Development </w:t>
            </w:r>
          </w:p>
          <w:p w:rsidR="00102FED" w:rsidRDefault="00102FED" w:rsidP="00102FED">
            <w:pPr>
              <w:spacing w:after="0" w:line="240" w:lineRule="auto"/>
              <w:ind w:left="-90" w:right="-90"/>
              <w:jc w:val="both"/>
              <w:rPr>
                <w:rFonts w:ascii="Arial" w:hAnsi="Arial" w:cs="Arial"/>
              </w:rPr>
            </w:pPr>
            <w:r w:rsidRPr="005954A4">
              <w:rPr>
                <w:rFonts w:ascii="Arial" w:hAnsi="Arial" w:cs="Arial"/>
              </w:rPr>
              <w:t>Other Information: Also referred to as “</w:t>
            </w:r>
            <w:proofErr w:type="spellStart"/>
            <w:r w:rsidRPr="005954A4">
              <w:rPr>
                <w:rFonts w:ascii="Arial" w:hAnsi="Arial" w:cs="Arial"/>
              </w:rPr>
              <w:t>Tek</w:t>
            </w:r>
            <w:proofErr w:type="spellEnd"/>
            <w:r w:rsidRPr="005954A4">
              <w:rPr>
                <w:rFonts w:ascii="Arial" w:hAnsi="Arial" w:cs="Arial"/>
              </w:rPr>
              <w:t>”.</w:t>
            </w:r>
          </w:p>
          <w:p w:rsidR="00102FED" w:rsidRDefault="00102FED" w:rsidP="00102FED">
            <w:pPr>
              <w:spacing w:after="0" w:line="240" w:lineRule="auto"/>
              <w:ind w:right="-90"/>
              <w:jc w:val="both"/>
              <w:rPr>
                <w:rFonts w:ascii="Arial" w:hAnsi="Arial" w:cs="Arial"/>
              </w:rPr>
            </w:pPr>
          </w:p>
          <w:p w:rsidR="00102FED" w:rsidRDefault="00102FED" w:rsidP="00102FED">
            <w:pPr>
              <w:spacing w:after="0" w:line="240" w:lineRule="auto"/>
              <w:ind w:right="-90"/>
              <w:jc w:val="both"/>
              <w:rPr>
                <w:rFonts w:ascii="Arial" w:hAnsi="Arial" w:cs="Arial"/>
              </w:rPr>
            </w:pPr>
          </w:p>
          <w:p w:rsidR="00102FED" w:rsidRDefault="00102FED" w:rsidP="00102FED">
            <w:pPr>
              <w:spacing w:after="0" w:line="240" w:lineRule="auto"/>
              <w:ind w:right="-90"/>
              <w:jc w:val="both"/>
              <w:rPr>
                <w:rFonts w:ascii="Arial" w:hAnsi="Arial" w:cs="Arial"/>
              </w:rPr>
            </w:pPr>
          </w:p>
          <w:p w:rsidR="00102FED" w:rsidRDefault="00102FED" w:rsidP="00102FED">
            <w:pPr>
              <w:spacing w:after="0" w:line="240" w:lineRule="auto"/>
              <w:ind w:left="-90" w:right="-90"/>
              <w:rPr>
                <w:rFonts w:ascii="Arial" w:hAnsi="Arial" w:cs="Arial"/>
              </w:rPr>
            </w:pPr>
            <w:r>
              <w:rPr>
                <w:rFonts w:ascii="Arial" w:hAnsi="Arial" w:cs="Arial"/>
              </w:rPr>
              <w:t>Financial Services Commission</w:t>
            </w:r>
          </w:p>
          <w:p w:rsidR="00102FED" w:rsidRDefault="00102FED" w:rsidP="00102FED">
            <w:pPr>
              <w:spacing w:after="0" w:line="240" w:lineRule="auto"/>
              <w:ind w:left="-90" w:right="-90"/>
              <w:rPr>
                <w:rFonts w:ascii="Arial" w:hAnsi="Arial" w:cs="Arial"/>
              </w:rPr>
            </w:pPr>
            <w:r>
              <w:rPr>
                <w:rFonts w:ascii="Arial" w:hAnsi="Arial" w:cs="Arial"/>
              </w:rPr>
              <w:t>Montserrat</w:t>
            </w:r>
          </w:p>
          <w:p w:rsidR="00102FED" w:rsidRDefault="00102FED" w:rsidP="00102FED">
            <w:pPr>
              <w:spacing w:after="0" w:line="240" w:lineRule="auto"/>
              <w:ind w:left="-90" w:right="-90"/>
              <w:rPr>
                <w:rFonts w:ascii="Arial" w:hAnsi="Arial" w:cs="Arial"/>
              </w:rPr>
            </w:pPr>
            <w:r>
              <w:rPr>
                <w:rFonts w:ascii="Arial" w:hAnsi="Arial" w:cs="Arial"/>
              </w:rPr>
              <w:t>15/07/2014</w:t>
            </w:r>
          </w:p>
          <w:p w:rsidR="001D55F9" w:rsidRPr="002F7439" w:rsidRDefault="001D55F9" w:rsidP="00035D27">
            <w:pPr>
              <w:pStyle w:val="Default"/>
              <w:ind w:left="-90" w:right="-90"/>
              <w:jc w:val="both"/>
              <w:rPr>
                <w:rFonts w:ascii="Arial" w:hAnsi="Arial" w:cs="Arial"/>
                <w:b/>
                <w:sz w:val="22"/>
                <w:szCs w:val="22"/>
              </w:rPr>
            </w:pPr>
          </w:p>
        </w:tc>
      </w:tr>
      <w:tr w:rsidR="001D55F9" w:rsidRPr="007371B9" w:rsidTr="0013754B">
        <w:trPr>
          <w:trHeight w:val="2430"/>
        </w:trPr>
        <w:tc>
          <w:tcPr>
            <w:tcW w:w="9576" w:type="dxa"/>
          </w:tcPr>
          <w:p w:rsidR="001D55F9" w:rsidRPr="00F052CC" w:rsidRDefault="001D55F9" w:rsidP="00035D27">
            <w:pPr>
              <w:autoSpaceDE w:val="0"/>
              <w:autoSpaceDN w:val="0"/>
              <w:adjustRightInd w:val="0"/>
              <w:spacing w:after="0" w:line="240" w:lineRule="auto"/>
              <w:ind w:right="-90"/>
              <w:jc w:val="both"/>
              <w:rPr>
                <w:rFonts w:ascii="Arial" w:hAnsi="Arial" w:cs="Arial"/>
                <w:color w:val="000000"/>
              </w:rPr>
            </w:pPr>
          </w:p>
        </w:tc>
      </w:tr>
      <w:tr w:rsidR="001D55F9" w:rsidRPr="007371B9" w:rsidTr="0013754B">
        <w:trPr>
          <w:trHeight w:val="133"/>
        </w:trPr>
        <w:tc>
          <w:tcPr>
            <w:tcW w:w="9576" w:type="dxa"/>
          </w:tcPr>
          <w:p w:rsidR="001D55F9" w:rsidRPr="002F7439" w:rsidRDefault="001D55F9" w:rsidP="00BD1951">
            <w:pPr>
              <w:autoSpaceDE w:val="0"/>
              <w:autoSpaceDN w:val="0"/>
              <w:adjustRightInd w:val="0"/>
              <w:spacing w:after="0" w:line="240" w:lineRule="auto"/>
              <w:ind w:left="-90" w:right="-90"/>
              <w:jc w:val="center"/>
              <w:rPr>
                <w:rFonts w:ascii="Arial" w:hAnsi="Arial" w:cs="Arial"/>
              </w:rPr>
            </w:pPr>
          </w:p>
        </w:tc>
      </w:tr>
    </w:tbl>
    <w:p w:rsidR="0069209E" w:rsidRDefault="0069209E" w:rsidP="00AB0C45">
      <w:pPr>
        <w:spacing w:after="0" w:line="240" w:lineRule="auto"/>
        <w:ind w:right="-90"/>
        <w:jc w:val="both"/>
        <w:rPr>
          <w:rFonts w:ascii="Arial" w:hAnsi="Arial" w:cs="Arial"/>
        </w:rPr>
      </w:pPr>
    </w:p>
    <w:sectPr w:rsidR="0069209E" w:rsidSect="00383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C82"/>
    <w:multiLevelType w:val="hybridMultilevel"/>
    <w:tmpl w:val="31144BE4"/>
    <w:lvl w:ilvl="0" w:tplc="5DBA15E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E381B1B"/>
    <w:multiLevelType w:val="hybridMultilevel"/>
    <w:tmpl w:val="0D54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C48F3"/>
    <w:multiLevelType w:val="hybridMultilevel"/>
    <w:tmpl w:val="FCC01890"/>
    <w:lvl w:ilvl="0" w:tplc="06EAA35E">
      <w:start w:val="1"/>
      <w:numFmt w:val="upperRoman"/>
      <w:lvlText w:val="%1."/>
      <w:lvlJc w:val="lef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abstractNum w:abstractNumId="3">
    <w:nsid w:val="11285C25"/>
    <w:multiLevelType w:val="hybridMultilevel"/>
    <w:tmpl w:val="A4A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D1876"/>
    <w:multiLevelType w:val="hybridMultilevel"/>
    <w:tmpl w:val="3EEE8EC2"/>
    <w:lvl w:ilvl="0" w:tplc="4314CB5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A14BD"/>
    <w:multiLevelType w:val="hybridMultilevel"/>
    <w:tmpl w:val="A2C84518"/>
    <w:lvl w:ilvl="0" w:tplc="2409000F">
      <w:start w:val="1"/>
      <w:numFmt w:val="decimal"/>
      <w:lvlText w:val="%1."/>
      <w:lvlJc w:val="lef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6">
    <w:nsid w:val="2D891F57"/>
    <w:multiLevelType w:val="hybridMultilevel"/>
    <w:tmpl w:val="179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380B7D"/>
    <w:multiLevelType w:val="hybridMultilevel"/>
    <w:tmpl w:val="C0DEA47A"/>
    <w:lvl w:ilvl="0" w:tplc="2409001B">
      <w:start w:val="1"/>
      <w:numFmt w:val="low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8">
    <w:nsid w:val="3F346BDE"/>
    <w:multiLevelType w:val="hybridMultilevel"/>
    <w:tmpl w:val="C8EA2BB6"/>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45476902"/>
    <w:multiLevelType w:val="hybridMultilevel"/>
    <w:tmpl w:val="9B5A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76B20"/>
    <w:multiLevelType w:val="hybridMultilevel"/>
    <w:tmpl w:val="0DDE5816"/>
    <w:lvl w:ilvl="0" w:tplc="F7BEB4D0">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1">
    <w:nsid w:val="4770624C"/>
    <w:multiLevelType w:val="hybridMultilevel"/>
    <w:tmpl w:val="7B8C38A2"/>
    <w:lvl w:ilvl="0" w:tplc="2409001B">
      <w:start w:val="1"/>
      <w:numFmt w:val="lowerRoman"/>
      <w:lvlText w:val="%1."/>
      <w:lvlJc w:val="right"/>
      <w:pPr>
        <w:ind w:left="630" w:hanging="360"/>
      </w:p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2">
    <w:nsid w:val="4A711C36"/>
    <w:multiLevelType w:val="hybridMultilevel"/>
    <w:tmpl w:val="47227206"/>
    <w:lvl w:ilvl="0" w:tplc="8188BF2A">
      <w:numFmt w:val="bullet"/>
      <w:lvlText w:val="•"/>
      <w:lvlJc w:val="left"/>
      <w:pPr>
        <w:ind w:left="855" w:hanging="49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1B1E94"/>
    <w:multiLevelType w:val="hybridMultilevel"/>
    <w:tmpl w:val="E6641FF4"/>
    <w:lvl w:ilvl="0" w:tplc="F198F1EE">
      <w:start w:val="4"/>
      <w:numFmt w:val="bullet"/>
      <w:lvlText w:val="•"/>
      <w:lvlJc w:val="left"/>
      <w:pPr>
        <w:ind w:left="735" w:hanging="37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837A35"/>
    <w:multiLevelType w:val="hybridMultilevel"/>
    <w:tmpl w:val="1D46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D47136"/>
    <w:multiLevelType w:val="hybridMultilevel"/>
    <w:tmpl w:val="F162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5F3040"/>
    <w:multiLevelType w:val="hybridMultilevel"/>
    <w:tmpl w:val="3B8A78EE"/>
    <w:lvl w:ilvl="0" w:tplc="A7389C94">
      <w:start w:val="1"/>
      <w:numFmt w:val="decimal"/>
      <w:lvlText w:val="%1."/>
      <w:lvlJc w:val="left"/>
      <w:pPr>
        <w:ind w:left="630" w:hanging="360"/>
      </w:pPr>
      <w:rPr>
        <w:rFonts w:ascii="Arial" w:hAnsi="Arial" w:cs="Arial" w:hint="default"/>
        <w:sz w:val="22"/>
        <w:szCs w:val="22"/>
      </w:rPr>
    </w:lvl>
    <w:lvl w:ilvl="1" w:tplc="24090019" w:tentative="1">
      <w:start w:val="1"/>
      <w:numFmt w:val="lowerLetter"/>
      <w:lvlText w:val="%2."/>
      <w:lvlJc w:val="left"/>
      <w:pPr>
        <w:ind w:left="1350" w:hanging="360"/>
      </w:pPr>
    </w:lvl>
    <w:lvl w:ilvl="2" w:tplc="2409001B" w:tentative="1">
      <w:start w:val="1"/>
      <w:numFmt w:val="lowerRoman"/>
      <w:lvlText w:val="%3."/>
      <w:lvlJc w:val="right"/>
      <w:pPr>
        <w:ind w:left="2070" w:hanging="180"/>
      </w:pPr>
    </w:lvl>
    <w:lvl w:ilvl="3" w:tplc="2409000F" w:tentative="1">
      <w:start w:val="1"/>
      <w:numFmt w:val="decimal"/>
      <w:lvlText w:val="%4."/>
      <w:lvlJc w:val="left"/>
      <w:pPr>
        <w:ind w:left="2790" w:hanging="360"/>
      </w:pPr>
    </w:lvl>
    <w:lvl w:ilvl="4" w:tplc="24090019" w:tentative="1">
      <w:start w:val="1"/>
      <w:numFmt w:val="lowerLetter"/>
      <w:lvlText w:val="%5."/>
      <w:lvlJc w:val="left"/>
      <w:pPr>
        <w:ind w:left="3510" w:hanging="360"/>
      </w:pPr>
    </w:lvl>
    <w:lvl w:ilvl="5" w:tplc="2409001B" w:tentative="1">
      <w:start w:val="1"/>
      <w:numFmt w:val="lowerRoman"/>
      <w:lvlText w:val="%6."/>
      <w:lvlJc w:val="right"/>
      <w:pPr>
        <w:ind w:left="4230" w:hanging="180"/>
      </w:pPr>
    </w:lvl>
    <w:lvl w:ilvl="6" w:tplc="2409000F" w:tentative="1">
      <w:start w:val="1"/>
      <w:numFmt w:val="decimal"/>
      <w:lvlText w:val="%7."/>
      <w:lvlJc w:val="left"/>
      <w:pPr>
        <w:ind w:left="4950" w:hanging="360"/>
      </w:pPr>
    </w:lvl>
    <w:lvl w:ilvl="7" w:tplc="24090019" w:tentative="1">
      <w:start w:val="1"/>
      <w:numFmt w:val="lowerLetter"/>
      <w:lvlText w:val="%8."/>
      <w:lvlJc w:val="left"/>
      <w:pPr>
        <w:ind w:left="5670" w:hanging="360"/>
      </w:pPr>
    </w:lvl>
    <w:lvl w:ilvl="8" w:tplc="2409001B" w:tentative="1">
      <w:start w:val="1"/>
      <w:numFmt w:val="lowerRoman"/>
      <w:lvlText w:val="%9."/>
      <w:lvlJc w:val="right"/>
      <w:pPr>
        <w:ind w:left="6390" w:hanging="180"/>
      </w:pPr>
    </w:lvl>
  </w:abstractNum>
  <w:abstractNum w:abstractNumId="17">
    <w:nsid w:val="6ACB30B4"/>
    <w:multiLevelType w:val="hybridMultilevel"/>
    <w:tmpl w:val="40F6A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4E228B"/>
    <w:multiLevelType w:val="hybridMultilevel"/>
    <w:tmpl w:val="AD50475A"/>
    <w:lvl w:ilvl="0" w:tplc="8CB2F630">
      <w:numFmt w:val="bullet"/>
      <w:lvlText w:val="•"/>
      <w:lvlJc w:val="left"/>
      <w:pPr>
        <w:ind w:left="180" w:hanging="360"/>
      </w:pPr>
      <w:rPr>
        <w:rFonts w:ascii="Arial" w:eastAsiaTheme="minorHAnsi" w:hAnsi="Arial" w:cs="Arial" w:hint="default"/>
      </w:rPr>
    </w:lvl>
    <w:lvl w:ilvl="1" w:tplc="24090003" w:tentative="1">
      <w:start w:val="1"/>
      <w:numFmt w:val="bullet"/>
      <w:lvlText w:val="o"/>
      <w:lvlJc w:val="left"/>
      <w:pPr>
        <w:ind w:left="1350" w:hanging="360"/>
      </w:pPr>
      <w:rPr>
        <w:rFonts w:ascii="Courier New" w:hAnsi="Courier New" w:cs="Courier New" w:hint="default"/>
      </w:rPr>
    </w:lvl>
    <w:lvl w:ilvl="2" w:tplc="24090005" w:tentative="1">
      <w:start w:val="1"/>
      <w:numFmt w:val="bullet"/>
      <w:lvlText w:val=""/>
      <w:lvlJc w:val="left"/>
      <w:pPr>
        <w:ind w:left="2070" w:hanging="360"/>
      </w:pPr>
      <w:rPr>
        <w:rFonts w:ascii="Wingdings" w:hAnsi="Wingdings" w:hint="default"/>
      </w:rPr>
    </w:lvl>
    <w:lvl w:ilvl="3" w:tplc="24090001" w:tentative="1">
      <w:start w:val="1"/>
      <w:numFmt w:val="bullet"/>
      <w:lvlText w:val=""/>
      <w:lvlJc w:val="left"/>
      <w:pPr>
        <w:ind w:left="2790" w:hanging="360"/>
      </w:pPr>
      <w:rPr>
        <w:rFonts w:ascii="Symbol" w:hAnsi="Symbol" w:hint="default"/>
      </w:rPr>
    </w:lvl>
    <w:lvl w:ilvl="4" w:tplc="24090003" w:tentative="1">
      <w:start w:val="1"/>
      <w:numFmt w:val="bullet"/>
      <w:lvlText w:val="o"/>
      <w:lvlJc w:val="left"/>
      <w:pPr>
        <w:ind w:left="3510" w:hanging="360"/>
      </w:pPr>
      <w:rPr>
        <w:rFonts w:ascii="Courier New" w:hAnsi="Courier New" w:cs="Courier New" w:hint="default"/>
      </w:rPr>
    </w:lvl>
    <w:lvl w:ilvl="5" w:tplc="24090005" w:tentative="1">
      <w:start w:val="1"/>
      <w:numFmt w:val="bullet"/>
      <w:lvlText w:val=""/>
      <w:lvlJc w:val="left"/>
      <w:pPr>
        <w:ind w:left="4230" w:hanging="360"/>
      </w:pPr>
      <w:rPr>
        <w:rFonts w:ascii="Wingdings" w:hAnsi="Wingdings" w:hint="default"/>
      </w:rPr>
    </w:lvl>
    <w:lvl w:ilvl="6" w:tplc="24090001" w:tentative="1">
      <w:start w:val="1"/>
      <w:numFmt w:val="bullet"/>
      <w:lvlText w:val=""/>
      <w:lvlJc w:val="left"/>
      <w:pPr>
        <w:ind w:left="4950" w:hanging="360"/>
      </w:pPr>
      <w:rPr>
        <w:rFonts w:ascii="Symbol" w:hAnsi="Symbol" w:hint="default"/>
      </w:rPr>
    </w:lvl>
    <w:lvl w:ilvl="7" w:tplc="24090003" w:tentative="1">
      <w:start w:val="1"/>
      <w:numFmt w:val="bullet"/>
      <w:lvlText w:val="o"/>
      <w:lvlJc w:val="left"/>
      <w:pPr>
        <w:ind w:left="5670" w:hanging="360"/>
      </w:pPr>
      <w:rPr>
        <w:rFonts w:ascii="Courier New" w:hAnsi="Courier New" w:cs="Courier New" w:hint="default"/>
      </w:rPr>
    </w:lvl>
    <w:lvl w:ilvl="8" w:tplc="24090005" w:tentative="1">
      <w:start w:val="1"/>
      <w:numFmt w:val="bullet"/>
      <w:lvlText w:val=""/>
      <w:lvlJc w:val="left"/>
      <w:pPr>
        <w:ind w:left="6390" w:hanging="360"/>
      </w:pPr>
      <w:rPr>
        <w:rFonts w:ascii="Wingdings" w:hAnsi="Wingdings" w:hint="default"/>
      </w:rPr>
    </w:lvl>
  </w:abstractNum>
  <w:abstractNum w:abstractNumId="19">
    <w:nsid w:val="7611294B"/>
    <w:multiLevelType w:val="hybridMultilevel"/>
    <w:tmpl w:val="9EF6ADA6"/>
    <w:lvl w:ilvl="0" w:tplc="2409001B">
      <w:start w:val="1"/>
      <w:numFmt w:val="lowerRoman"/>
      <w:lvlText w:val="%1."/>
      <w:lvlJc w:val="right"/>
      <w:pPr>
        <w:ind w:left="630" w:hanging="720"/>
      </w:pPr>
      <w:rPr>
        <w:rFonts w:hint="default"/>
      </w:rPr>
    </w:lvl>
    <w:lvl w:ilvl="1" w:tplc="24090019" w:tentative="1">
      <w:start w:val="1"/>
      <w:numFmt w:val="lowerLetter"/>
      <w:lvlText w:val="%2."/>
      <w:lvlJc w:val="left"/>
      <w:pPr>
        <w:ind w:left="990" w:hanging="360"/>
      </w:pPr>
    </w:lvl>
    <w:lvl w:ilvl="2" w:tplc="2409001B" w:tentative="1">
      <w:start w:val="1"/>
      <w:numFmt w:val="lowerRoman"/>
      <w:lvlText w:val="%3."/>
      <w:lvlJc w:val="right"/>
      <w:pPr>
        <w:ind w:left="1710" w:hanging="180"/>
      </w:pPr>
    </w:lvl>
    <w:lvl w:ilvl="3" w:tplc="2409000F" w:tentative="1">
      <w:start w:val="1"/>
      <w:numFmt w:val="decimal"/>
      <w:lvlText w:val="%4."/>
      <w:lvlJc w:val="left"/>
      <w:pPr>
        <w:ind w:left="2430" w:hanging="360"/>
      </w:pPr>
    </w:lvl>
    <w:lvl w:ilvl="4" w:tplc="24090019" w:tentative="1">
      <w:start w:val="1"/>
      <w:numFmt w:val="lowerLetter"/>
      <w:lvlText w:val="%5."/>
      <w:lvlJc w:val="left"/>
      <w:pPr>
        <w:ind w:left="3150" w:hanging="360"/>
      </w:pPr>
    </w:lvl>
    <w:lvl w:ilvl="5" w:tplc="2409001B" w:tentative="1">
      <w:start w:val="1"/>
      <w:numFmt w:val="lowerRoman"/>
      <w:lvlText w:val="%6."/>
      <w:lvlJc w:val="right"/>
      <w:pPr>
        <w:ind w:left="3870" w:hanging="180"/>
      </w:pPr>
    </w:lvl>
    <w:lvl w:ilvl="6" w:tplc="2409000F" w:tentative="1">
      <w:start w:val="1"/>
      <w:numFmt w:val="decimal"/>
      <w:lvlText w:val="%7."/>
      <w:lvlJc w:val="left"/>
      <w:pPr>
        <w:ind w:left="4590" w:hanging="360"/>
      </w:pPr>
    </w:lvl>
    <w:lvl w:ilvl="7" w:tplc="24090019" w:tentative="1">
      <w:start w:val="1"/>
      <w:numFmt w:val="lowerLetter"/>
      <w:lvlText w:val="%8."/>
      <w:lvlJc w:val="left"/>
      <w:pPr>
        <w:ind w:left="5310" w:hanging="360"/>
      </w:pPr>
    </w:lvl>
    <w:lvl w:ilvl="8" w:tplc="2409001B" w:tentative="1">
      <w:start w:val="1"/>
      <w:numFmt w:val="lowerRoman"/>
      <w:lvlText w:val="%9."/>
      <w:lvlJc w:val="right"/>
      <w:pPr>
        <w:ind w:left="6030" w:hanging="180"/>
      </w:pPr>
    </w:lvl>
  </w:abstractNum>
  <w:num w:numId="1">
    <w:abstractNumId w:val="14"/>
  </w:num>
  <w:num w:numId="2">
    <w:abstractNumId w:val="15"/>
  </w:num>
  <w:num w:numId="3">
    <w:abstractNumId w:val="12"/>
  </w:num>
  <w:num w:numId="4">
    <w:abstractNumId w:val="1"/>
  </w:num>
  <w:num w:numId="5">
    <w:abstractNumId w:val="17"/>
  </w:num>
  <w:num w:numId="6">
    <w:abstractNumId w:val="3"/>
  </w:num>
  <w:num w:numId="7">
    <w:abstractNumId w:val="13"/>
  </w:num>
  <w:num w:numId="8">
    <w:abstractNumId w:val="9"/>
  </w:num>
  <w:num w:numId="9">
    <w:abstractNumId w:val="6"/>
  </w:num>
  <w:num w:numId="10">
    <w:abstractNumId w:val="4"/>
  </w:num>
  <w:num w:numId="11">
    <w:abstractNumId w:val="0"/>
  </w:num>
  <w:num w:numId="12">
    <w:abstractNumId w:val="10"/>
  </w:num>
  <w:num w:numId="13">
    <w:abstractNumId w:val="5"/>
  </w:num>
  <w:num w:numId="14">
    <w:abstractNumId w:val="19"/>
  </w:num>
  <w:num w:numId="15">
    <w:abstractNumId w:val="8"/>
  </w:num>
  <w:num w:numId="16">
    <w:abstractNumId w:val="2"/>
  </w:num>
  <w:num w:numId="17">
    <w:abstractNumId w:val="18"/>
  </w:num>
  <w:num w:numId="18">
    <w:abstractNumId w:val="11"/>
  </w:num>
  <w:num w:numId="19">
    <w:abstractNumId w:val="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371B9"/>
    <w:rsid w:val="0000518F"/>
    <w:rsid w:val="00040DB5"/>
    <w:rsid w:val="00076AC4"/>
    <w:rsid w:val="000F6055"/>
    <w:rsid w:val="00102FED"/>
    <w:rsid w:val="0013754B"/>
    <w:rsid w:val="001D55F9"/>
    <w:rsid w:val="001E1DA4"/>
    <w:rsid w:val="00260302"/>
    <w:rsid w:val="002D750C"/>
    <w:rsid w:val="002F7439"/>
    <w:rsid w:val="00305121"/>
    <w:rsid w:val="00374424"/>
    <w:rsid w:val="00383BFA"/>
    <w:rsid w:val="003F3D5E"/>
    <w:rsid w:val="00417A71"/>
    <w:rsid w:val="0044173C"/>
    <w:rsid w:val="00442436"/>
    <w:rsid w:val="0046737B"/>
    <w:rsid w:val="004862E3"/>
    <w:rsid w:val="004C1053"/>
    <w:rsid w:val="00551EFB"/>
    <w:rsid w:val="0069209E"/>
    <w:rsid w:val="007371B9"/>
    <w:rsid w:val="00796EA8"/>
    <w:rsid w:val="009D2788"/>
    <w:rsid w:val="00A47A7C"/>
    <w:rsid w:val="00A7085C"/>
    <w:rsid w:val="00A74EF3"/>
    <w:rsid w:val="00A90BE3"/>
    <w:rsid w:val="00A95BEB"/>
    <w:rsid w:val="00AB0C45"/>
    <w:rsid w:val="00AF3241"/>
    <w:rsid w:val="00AF66EF"/>
    <w:rsid w:val="00BB55CD"/>
    <w:rsid w:val="00BC3CD3"/>
    <w:rsid w:val="00BD1951"/>
    <w:rsid w:val="00C311E3"/>
    <w:rsid w:val="00C61E50"/>
    <w:rsid w:val="00C7246C"/>
    <w:rsid w:val="00D60562"/>
    <w:rsid w:val="00D63059"/>
    <w:rsid w:val="00D700FC"/>
    <w:rsid w:val="00D74901"/>
    <w:rsid w:val="00DF2EDF"/>
    <w:rsid w:val="00E36330"/>
    <w:rsid w:val="00F50B2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legal-content/EN/TXT/PDF/?uri=OJ:L:2014:203:FULL&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F7826-FE2A-4E27-AB81-CF4CA33C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Dunila Cuffy</dc:creator>
  <cp:lastModifiedBy>Dunila Cuffy</cp:lastModifiedBy>
  <cp:revision>4</cp:revision>
  <cp:lastPrinted>2014-07-11T14:13:00Z</cp:lastPrinted>
  <dcterms:created xsi:type="dcterms:W3CDTF">2014-07-23T19:14:00Z</dcterms:created>
  <dcterms:modified xsi:type="dcterms:W3CDTF">2014-07-23T19:21:00Z</dcterms:modified>
</cp:coreProperties>
</file>