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9C55F9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9C55F9" w:rsidTr="003C68D5">
              <w:trPr>
                <w:trHeight w:val="14580"/>
              </w:trPr>
              <w:tc>
                <w:tcPr>
                  <w:tcW w:w="9270" w:type="dxa"/>
                </w:tcPr>
                <w:p w:rsidR="00430103" w:rsidRPr="009C55F9" w:rsidRDefault="00430103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430103" w:rsidRPr="009C55F9" w:rsidRDefault="00BD507A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09</w:t>
                  </w:r>
                  <w:r w:rsidR="00B1460A" w:rsidRPr="009C55F9"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t>11</w:t>
                  </w:r>
                  <w:r w:rsidR="001E60A4" w:rsidRPr="009C55F9">
                    <w:rPr>
                      <w:rFonts w:ascii="Arial" w:hAnsi="Arial" w:cs="Arial"/>
                    </w:rPr>
                    <w:t xml:space="preserve">/2016 </w:t>
                  </w:r>
                </w:p>
                <w:p w:rsidR="00430103" w:rsidRPr="009C55F9" w:rsidRDefault="00430103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8A5D7A" w:rsidRPr="00BD507A" w:rsidRDefault="008A5D7A" w:rsidP="00430103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A5D7A" w:rsidRPr="00BD507A" w:rsidRDefault="00BD507A" w:rsidP="008A5D7A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D507A">
                    <w:rPr>
                      <w:rFonts w:ascii="Arial" w:hAnsi="Arial" w:cs="Arial"/>
                      <w:b/>
                      <w:sz w:val="32"/>
                      <w:szCs w:val="32"/>
                    </w:rPr>
                    <w:t>Ukraine (Sovereignty and Territorial Integrity)</w:t>
                  </w:r>
                </w:p>
                <w:p w:rsidR="008A5D7A" w:rsidRPr="009C55F9" w:rsidRDefault="008A5D7A" w:rsidP="00180AC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80AC3" w:rsidRDefault="00B1460A" w:rsidP="00180AC3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  <w:r w:rsidRPr="009C55F9">
                    <w:rPr>
                      <w:rFonts w:ascii="Arial" w:hAnsi="Arial" w:cs="Arial"/>
                      <w:b/>
                    </w:rPr>
                    <w:t xml:space="preserve">Introduction </w:t>
                  </w:r>
                </w:p>
                <w:p w:rsidR="00A729F6" w:rsidRPr="009C55F9" w:rsidRDefault="00A729F6" w:rsidP="00F577B8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80AC3" w:rsidRPr="00860581" w:rsidRDefault="004604C7" w:rsidP="00F577B8">
                  <w:pPr>
                    <w:pStyle w:val="Default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60581">
                    <w:rPr>
                      <w:rFonts w:ascii="Arial" w:hAnsi="Arial" w:cs="Arial"/>
                    </w:rPr>
                    <w:t>Council Regulation (EU) No 269/2014 (“the Regulation”) imposing financial sanctions with regard to Ukraine (Sovereignty and Territorial Integrity) have</w:t>
                  </w:r>
                  <w:r w:rsidR="00A729F6" w:rsidRPr="00860581">
                    <w:rPr>
                      <w:rFonts w:ascii="Arial" w:hAnsi="Arial" w:cs="Arial"/>
                    </w:rPr>
                    <w:t xml:space="preserve"> been amended.</w:t>
                  </w:r>
                </w:p>
                <w:p w:rsidR="00A729F6" w:rsidRPr="009C55F9" w:rsidRDefault="00A729F6" w:rsidP="00F577B8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</w:rPr>
                  </w:pPr>
                </w:p>
                <w:p w:rsidR="00180AC3" w:rsidRPr="009C55F9" w:rsidRDefault="00B1460A" w:rsidP="00F577B8">
                  <w:pPr>
                    <w:pStyle w:val="Default"/>
                    <w:ind w:hanging="270"/>
                    <w:jc w:val="both"/>
                    <w:rPr>
                      <w:rFonts w:ascii="Arial" w:hAnsi="Arial" w:cs="Arial"/>
                      <w:b/>
                    </w:rPr>
                  </w:pPr>
                  <w:r w:rsidRPr="009C55F9">
                    <w:rPr>
                      <w:rFonts w:ascii="Arial" w:hAnsi="Arial" w:cs="Arial"/>
                      <w:b/>
                    </w:rPr>
                    <w:t>N</w:t>
                  </w:r>
                  <w:r w:rsidR="00342FCB" w:rsidRPr="009C55F9">
                    <w:rPr>
                      <w:rFonts w:ascii="Arial" w:hAnsi="Arial" w:cs="Arial"/>
                      <w:b/>
                    </w:rPr>
                    <w:t>N</w:t>
                  </w:r>
                  <w:r w:rsidR="007331EC" w:rsidRPr="009C55F9">
                    <w:rPr>
                      <w:rFonts w:ascii="Arial" w:hAnsi="Arial" w:cs="Arial"/>
                      <w:b/>
                    </w:rPr>
                    <w:t>otice summary (Full details are provided in the Annex to this Notice)</w:t>
                  </w:r>
                </w:p>
                <w:p w:rsidR="00180AC3" w:rsidRPr="009C55F9" w:rsidRDefault="00180AC3" w:rsidP="00F577B8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4604C7" w:rsidRPr="00860581" w:rsidRDefault="00A729F6" w:rsidP="00F577B8">
                  <w:pPr>
                    <w:pStyle w:val="Default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60581">
                    <w:rPr>
                      <w:rFonts w:ascii="Arial" w:hAnsi="Arial" w:cs="Arial"/>
                    </w:rPr>
                    <w:t xml:space="preserve">The following entries have been added to the consolidated list and are now subject to an asset freeze:  </w:t>
                  </w:r>
                </w:p>
                <w:p w:rsidR="004604C7" w:rsidRPr="00860581" w:rsidRDefault="00A729F6" w:rsidP="003056A7">
                  <w:pPr>
                    <w:pStyle w:val="Default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60581">
                    <w:rPr>
                      <w:rFonts w:ascii="Arial" w:hAnsi="Arial" w:cs="Arial"/>
                    </w:rPr>
                    <w:t xml:space="preserve">BALBEK, </w:t>
                  </w:r>
                  <w:proofErr w:type="spellStart"/>
                  <w:r w:rsidRPr="00860581">
                    <w:rPr>
                      <w:rFonts w:ascii="Arial" w:hAnsi="Arial" w:cs="Arial"/>
                    </w:rPr>
                    <w:t>Ruslan</w:t>
                  </w:r>
                  <w:proofErr w:type="spellEnd"/>
                  <w:r w:rsidRPr="00860581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860581">
                    <w:rPr>
                      <w:rFonts w:ascii="Arial" w:hAnsi="Arial" w:cs="Arial"/>
                    </w:rPr>
                    <w:t>Ismailovich</w:t>
                  </w:r>
                  <w:proofErr w:type="spellEnd"/>
                  <w:r w:rsidRPr="00860581">
                    <w:rPr>
                      <w:rFonts w:ascii="Arial" w:hAnsi="Arial" w:cs="Arial"/>
                    </w:rPr>
                    <w:t xml:space="preserve"> (Group ID: 13390)</w:t>
                  </w:r>
                </w:p>
                <w:p w:rsidR="00417067" w:rsidRPr="00860581" w:rsidRDefault="00A729F6" w:rsidP="003056A7">
                  <w:pPr>
                    <w:pStyle w:val="Default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60581">
                    <w:rPr>
                      <w:rFonts w:ascii="Arial" w:hAnsi="Arial" w:cs="Arial"/>
                    </w:rPr>
                    <w:t xml:space="preserve">BAKHAREV, Konstantin, </w:t>
                  </w:r>
                  <w:proofErr w:type="spellStart"/>
                  <w:r w:rsidRPr="00860581">
                    <w:rPr>
                      <w:rFonts w:ascii="Arial" w:hAnsi="Arial" w:cs="Arial"/>
                    </w:rPr>
                    <w:t>Mikhailovich</w:t>
                  </w:r>
                  <w:proofErr w:type="spellEnd"/>
                  <w:r w:rsidRPr="00860581">
                    <w:rPr>
                      <w:rFonts w:ascii="Arial" w:hAnsi="Arial" w:cs="Arial"/>
                    </w:rPr>
                    <w:t xml:space="preserve"> (Group ID: 13391)  </w:t>
                  </w:r>
                  <w:r w:rsidR="00417067" w:rsidRPr="00860581">
                    <w:rPr>
                      <w:rFonts w:ascii="Arial" w:hAnsi="Arial" w:cs="Arial"/>
                    </w:rPr>
                    <w:t xml:space="preserve"> </w:t>
                  </w:r>
                </w:p>
                <w:p w:rsidR="00417067" w:rsidRPr="00860581" w:rsidRDefault="00A729F6" w:rsidP="003056A7">
                  <w:pPr>
                    <w:pStyle w:val="Default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60581">
                    <w:rPr>
                      <w:rFonts w:ascii="Arial" w:hAnsi="Arial" w:cs="Arial"/>
                    </w:rPr>
                    <w:t xml:space="preserve">BELIK, Dmitry, </w:t>
                  </w:r>
                  <w:proofErr w:type="spellStart"/>
                  <w:r w:rsidRPr="00860581">
                    <w:rPr>
                      <w:rFonts w:ascii="Arial" w:hAnsi="Arial" w:cs="Arial"/>
                    </w:rPr>
                    <w:t>Anatolievich</w:t>
                  </w:r>
                  <w:proofErr w:type="spellEnd"/>
                  <w:r w:rsidRPr="00860581">
                    <w:rPr>
                      <w:rFonts w:ascii="Arial" w:hAnsi="Arial" w:cs="Arial"/>
                    </w:rPr>
                    <w:t xml:space="preserve"> (Group ID: 13392)</w:t>
                  </w:r>
                </w:p>
                <w:p w:rsidR="00417067" w:rsidRPr="00860581" w:rsidRDefault="00A729F6" w:rsidP="003056A7">
                  <w:pPr>
                    <w:pStyle w:val="Default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60581">
                    <w:rPr>
                      <w:rFonts w:ascii="Arial" w:hAnsi="Arial" w:cs="Arial"/>
                    </w:rPr>
                    <w:t xml:space="preserve">KOZENKO, Andrei, </w:t>
                  </w:r>
                  <w:proofErr w:type="spellStart"/>
                  <w:r w:rsidRPr="00860581">
                    <w:rPr>
                      <w:rFonts w:ascii="Arial" w:hAnsi="Arial" w:cs="Arial"/>
                    </w:rPr>
                    <w:t>Dimitrievich</w:t>
                  </w:r>
                  <w:proofErr w:type="spellEnd"/>
                  <w:r w:rsidRPr="00860581">
                    <w:rPr>
                      <w:rFonts w:ascii="Arial" w:hAnsi="Arial" w:cs="Arial"/>
                    </w:rPr>
                    <w:t xml:space="preserve"> (Group ID: 13393) </w:t>
                  </w:r>
                </w:p>
                <w:p w:rsidR="00417067" w:rsidRPr="00860581" w:rsidRDefault="00A729F6" w:rsidP="003056A7">
                  <w:pPr>
                    <w:pStyle w:val="Default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60581">
                    <w:rPr>
                      <w:rFonts w:ascii="Arial" w:hAnsi="Arial" w:cs="Arial"/>
                    </w:rPr>
                    <w:t xml:space="preserve">SAVCHENKO, Svetlana, </w:t>
                  </w:r>
                  <w:proofErr w:type="spellStart"/>
                  <w:r w:rsidRPr="00860581">
                    <w:rPr>
                      <w:rFonts w:ascii="Arial" w:hAnsi="Arial" w:cs="Arial"/>
                    </w:rPr>
                    <w:t>Borisovna</w:t>
                  </w:r>
                  <w:proofErr w:type="spellEnd"/>
                  <w:r w:rsidRPr="00860581">
                    <w:rPr>
                      <w:rFonts w:ascii="Arial" w:hAnsi="Arial" w:cs="Arial"/>
                    </w:rPr>
                    <w:t xml:space="preserve"> (Group ID: 13394)</w:t>
                  </w:r>
                </w:p>
                <w:p w:rsidR="0013483B" w:rsidRPr="009C55F9" w:rsidRDefault="00A729F6" w:rsidP="003056A7">
                  <w:pPr>
                    <w:pStyle w:val="Default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60581">
                    <w:rPr>
                      <w:rFonts w:ascii="Arial" w:hAnsi="Arial" w:cs="Arial"/>
                    </w:rPr>
                    <w:t xml:space="preserve">SHPEROV, </w:t>
                  </w:r>
                  <w:proofErr w:type="spellStart"/>
                  <w:r w:rsidRPr="00860581">
                    <w:rPr>
                      <w:rFonts w:ascii="Arial" w:hAnsi="Arial" w:cs="Arial"/>
                    </w:rPr>
                    <w:t>Pavel</w:t>
                  </w:r>
                  <w:proofErr w:type="spellEnd"/>
                  <w:r w:rsidRPr="00860581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860581">
                    <w:rPr>
                      <w:rFonts w:ascii="Arial" w:hAnsi="Arial" w:cs="Arial"/>
                    </w:rPr>
                    <w:t>Valentovich</w:t>
                  </w:r>
                  <w:proofErr w:type="spellEnd"/>
                  <w:r w:rsidRPr="00860581">
                    <w:rPr>
                      <w:rFonts w:ascii="Arial" w:hAnsi="Arial" w:cs="Arial"/>
                    </w:rPr>
                    <w:t xml:space="preserve"> (Group ID: 13395</w:t>
                  </w:r>
                  <w:r>
                    <w:t>)</w:t>
                  </w:r>
                </w:p>
                <w:p w:rsidR="008A5D7A" w:rsidRDefault="008A5D7A" w:rsidP="00F577B8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</w:rPr>
                  </w:pPr>
                </w:p>
                <w:p w:rsidR="00417067" w:rsidRPr="009C55F9" w:rsidRDefault="00417067" w:rsidP="00F577B8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</w:rPr>
                  </w:pPr>
                </w:p>
                <w:p w:rsidR="008A5D7A" w:rsidRPr="009C55F9" w:rsidRDefault="008A5D7A" w:rsidP="00F577B8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9C55F9">
                    <w:rPr>
                      <w:rFonts w:ascii="Arial" w:hAnsi="Arial" w:cs="Arial"/>
                      <w:b/>
                    </w:rPr>
                    <w:t xml:space="preserve">What </w:t>
                  </w:r>
                  <w:r w:rsidRPr="00E20E52">
                    <w:rPr>
                      <w:rFonts w:ascii="Arial" w:hAnsi="Arial" w:cs="Arial"/>
                      <w:b/>
                      <w:u w:val="single"/>
                    </w:rPr>
                    <w:t>you</w:t>
                  </w:r>
                  <w:r w:rsidRPr="009C55F9">
                    <w:rPr>
                      <w:rFonts w:ascii="Arial" w:hAnsi="Arial" w:cs="Arial"/>
                      <w:b/>
                    </w:rPr>
                    <w:t xml:space="preserve"> must do</w:t>
                  </w:r>
                </w:p>
                <w:p w:rsidR="00417067" w:rsidRPr="00237F92" w:rsidRDefault="00A729F6" w:rsidP="00F577B8">
                  <w:pPr>
                    <w:pStyle w:val="Default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237F92">
                    <w:rPr>
                      <w:rFonts w:ascii="Arial" w:hAnsi="Arial" w:cs="Arial"/>
                    </w:rPr>
                    <w:t>You must:</w:t>
                  </w:r>
                </w:p>
                <w:p w:rsidR="00417067" w:rsidRPr="00237F92" w:rsidRDefault="00A729F6" w:rsidP="003056A7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237F92">
                    <w:rPr>
                      <w:rFonts w:ascii="Arial" w:hAnsi="Arial" w:cs="Arial"/>
                    </w:rPr>
                    <w:t xml:space="preserve">check whether you maintain any accounts or hold any funds or economic resources for the persons set out in the Annex to this Notice; freeze such accounts, and other funds or assets; </w:t>
                  </w:r>
                </w:p>
                <w:p w:rsidR="00F577B8" w:rsidRPr="00237F92" w:rsidRDefault="00F577B8" w:rsidP="00F577B8">
                  <w:pPr>
                    <w:pStyle w:val="Default"/>
                    <w:spacing w:line="276" w:lineRule="auto"/>
                    <w:ind w:left="990"/>
                    <w:jc w:val="both"/>
                    <w:rPr>
                      <w:rFonts w:ascii="Arial" w:hAnsi="Arial" w:cs="Arial"/>
                    </w:rPr>
                  </w:pPr>
                </w:p>
                <w:p w:rsidR="00417067" w:rsidRPr="00237F92" w:rsidRDefault="00A729F6" w:rsidP="003056A7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237F92">
                    <w:rPr>
                      <w:rFonts w:ascii="Arial" w:hAnsi="Arial" w:cs="Arial"/>
                    </w:rPr>
                    <w:t xml:space="preserve">refrain from dealing with the funds or assets or making them available to such persons unless licensed by the Office of Financial Sanctions Implementation (OFSI); </w:t>
                  </w:r>
                </w:p>
                <w:p w:rsidR="00F577B8" w:rsidRPr="00237F92" w:rsidRDefault="00F577B8" w:rsidP="00F577B8">
                  <w:pPr>
                    <w:pStyle w:val="Default"/>
                    <w:spacing w:line="276" w:lineRule="auto"/>
                    <w:ind w:left="1440"/>
                    <w:jc w:val="both"/>
                    <w:rPr>
                      <w:rFonts w:ascii="Arial" w:hAnsi="Arial" w:cs="Arial"/>
                    </w:rPr>
                  </w:pPr>
                </w:p>
                <w:p w:rsidR="00F577B8" w:rsidRPr="00237F92" w:rsidRDefault="00A729F6" w:rsidP="003056A7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237F92">
                    <w:rPr>
                      <w:rFonts w:ascii="Arial" w:hAnsi="Arial" w:cs="Arial"/>
                    </w:rPr>
                    <w:t xml:space="preserve">report any findings to </w:t>
                  </w:r>
                  <w:r w:rsidR="00CD1E6A">
                    <w:rPr>
                      <w:rFonts w:ascii="Arial" w:hAnsi="Arial" w:cs="Arial"/>
                    </w:rPr>
                    <w:t>the Governor</w:t>
                  </w:r>
                  <w:r w:rsidRPr="00237F92">
                    <w:rPr>
                      <w:rFonts w:ascii="Arial" w:hAnsi="Arial" w:cs="Arial"/>
                    </w:rPr>
                    <w:t xml:space="preserve">, together with any additional information that would facilitate compliance with the Regulation; </w:t>
                  </w:r>
                </w:p>
                <w:p w:rsidR="00F577B8" w:rsidRPr="00237F92" w:rsidRDefault="00F577B8" w:rsidP="00F577B8">
                  <w:pPr>
                    <w:pStyle w:val="Default"/>
                    <w:spacing w:line="276" w:lineRule="auto"/>
                    <w:ind w:left="1440"/>
                    <w:jc w:val="both"/>
                    <w:rPr>
                      <w:rFonts w:ascii="Arial" w:hAnsi="Arial" w:cs="Arial"/>
                    </w:rPr>
                  </w:pPr>
                </w:p>
                <w:p w:rsidR="00A729F6" w:rsidRPr="00A729F6" w:rsidRDefault="00A729F6" w:rsidP="003056A7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237F92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237F92">
                    <w:rPr>
                      <w:rFonts w:ascii="Arial" w:hAnsi="Arial" w:cs="Arial"/>
                    </w:rPr>
                    <w:t>provide</w:t>
                  </w:r>
                  <w:proofErr w:type="gramEnd"/>
                  <w:r w:rsidRPr="00237F92">
                    <w:rPr>
                      <w:rFonts w:ascii="Arial" w:hAnsi="Arial" w:cs="Arial"/>
                    </w:rPr>
                    <w:t xml:space="preserve"> any information concerning the frozen assets of designated persons that </w:t>
                  </w:r>
                  <w:r w:rsidR="00CD1E6A">
                    <w:rPr>
                      <w:rFonts w:ascii="Arial" w:hAnsi="Arial" w:cs="Arial"/>
                    </w:rPr>
                    <w:t>Governor</w:t>
                  </w:r>
                  <w:r w:rsidRPr="00237F92">
                    <w:rPr>
                      <w:rFonts w:ascii="Arial" w:hAnsi="Arial" w:cs="Arial"/>
                    </w:rPr>
                    <w:t xml:space="preserve"> may request. Information reported to </w:t>
                  </w:r>
                  <w:r w:rsidR="00CD1E6A">
                    <w:rPr>
                      <w:rFonts w:ascii="Arial" w:hAnsi="Arial" w:cs="Arial"/>
                    </w:rPr>
                    <w:t>Governor</w:t>
                  </w:r>
                  <w:r w:rsidRPr="00237F92">
                    <w:rPr>
                      <w:rFonts w:ascii="Arial" w:hAnsi="Arial" w:cs="Arial"/>
                    </w:rPr>
                    <w:t xml:space="preserve"> may be passed on to other regulatory authorities or law enforcement</w:t>
                  </w:r>
                  <w:r>
                    <w:t xml:space="preserve">. </w:t>
                  </w:r>
                </w:p>
                <w:p w:rsidR="00A729F6" w:rsidRDefault="00A729F6" w:rsidP="00F577B8">
                  <w:pPr>
                    <w:pStyle w:val="Default"/>
                    <w:jc w:val="both"/>
                  </w:pPr>
                </w:p>
                <w:p w:rsidR="00F577B8" w:rsidRDefault="00F577B8" w:rsidP="00F577B8">
                  <w:pPr>
                    <w:pStyle w:val="Default"/>
                    <w:jc w:val="both"/>
                  </w:pPr>
                </w:p>
                <w:p w:rsidR="00A729F6" w:rsidRPr="00237F92" w:rsidRDefault="00A729F6" w:rsidP="00860581">
                  <w:pPr>
                    <w:pStyle w:val="Default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237F92">
                    <w:rPr>
                      <w:rFonts w:ascii="Arial" w:hAnsi="Arial" w:cs="Arial"/>
                    </w:rPr>
                    <w:t xml:space="preserve">Failure to comply with financial sanctions legislation or to seek to circumvent its </w:t>
                  </w:r>
                  <w:r w:rsidR="00F577B8" w:rsidRPr="00237F92">
                    <w:rPr>
                      <w:rFonts w:ascii="Arial" w:hAnsi="Arial" w:cs="Arial"/>
                    </w:rPr>
                    <w:t xml:space="preserve">   </w:t>
                  </w:r>
                  <w:r w:rsidRPr="00237F92">
                    <w:rPr>
                      <w:rFonts w:ascii="Arial" w:hAnsi="Arial" w:cs="Arial"/>
                    </w:rPr>
                    <w:t>provisions is a criminal offence</w:t>
                  </w:r>
                </w:p>
                <w:p w:rsidR="00A938AF" w:rsidRDefault="00A938AF" w:rsidP="00860581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180AC3" w:rsidRPr="009C55F9" w:rsidRDefault="00B1460A" w:rsidP="00860581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9C55F9">
                    <w:rPr>
                      <w:rFonts w:ascii="Arial" w:hAnsi="Arial" w:cs="Arial"/>
                      <w:b/>
                    </w:rPr>
                    <w:t xml:space="preserve">Legislative Details </w:t>
                  </w:r>
                </w:p>
                <w:p w:rsidR="00180AC3" w:rsidRPr="00237F92" w:rsidRDefault="00180AC3" w:rsidP="00860581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F577B8" w:rsidRPr="00237F92" w:rsidRDefault="00A938AF" w:rsidP="003056A7">
                  <w:pPr>
                    <w:pStyle w:val="Default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237F92">
                    <w:rPr>
                      <w:rFonts w:ascii="Arial" w:hAnsi="Arial" w:cs="Arial"/>
                    </w:rPr>
                    <w:t>On 09 November 2016 Council Implementing Regulation (EU) No 2016/1955 (“the Amending Regulation”) was published in the Officia</w:t>
                  </w:r>
                  <w:r w:rsidR="00F577B8" w:rsidRPr="00237F92">
                    <w:rPr>
                      <w:rFonts w:ascii="Arial" w:hAnsi="Arial" w:cs="Arial"/>
                    </w:rPr>
                    <w:t>l Journal of the European Union</w:t>
                  </w:r>
                  <w:r w:rsidR="00860581" w:rsidRPr="00237F92">
                    <w:rPr>
                      <w:rFonts w:ascii="Arial" w:hAnsi="Arial" w:cs="Arial"/>
                    </w:rPr>
                    <w:t xml:space="preserve"> </w:t>
                  </w:r>
                  <w:r w:rsidRPr="00237F92">
                    <w:rPr>
                      <w:rFonts w:ascii="Arial" w:hAnsi="Arial" w:cs="Arial"/>
                    </w:rPr>
                    <w:t xml:space="preserve">(O.J. L 301, 9.11.2016, p.1) by the Council of the European Union. </w:t>
                  </w:r>
                </w:p>
                <w:p w:rsidR="00F577B8" w:rsidRPr="00237F92" w:rsidRDefault="00F577B8" w:rsidP="00860581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A938AF" w:rsidRPr="00CD1E6A" w:rsidRDefault="00A938AF" w:rsidP="00860581">
                  <w:pPr>
                    <w:pStyle w:val="Default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237F92">
                    <w:rPr>
                      <w:rFonts w:ascii="Arial" w:hAnsi="Arial" w:cs="Arial"/>
                    </w:rPr>
                    <w:t xml:space="preserve">The Amending Regulation amended Annex I to the Regulation with effect from 09 November 2016. </w:t>
                  </w:r>
                </w:p>
                <w:p w:rsidR="00A938AF" w:rsidRDefault="00A938AF" w:rsidP="00860581">
                  <w:pPr>
                    <w:pStyle w:val="Default"/>
                    <w:spacing w:line="276" w:lineRule="auto"/>
                    <w:jc w:val="both"/>
                  </w:pPr>
                </w:p>
                <w:p w:rsidR="00A938AF" w:rsidRPr="00A938AF" w:rsidRDefault="00A938AF" w:rsidP="00860581">
                  <w:pPr>
                    <w:pStyle w:val="Default"/>
                    <w:spacing w:line="276" w:lineRule="auto"/>
                    <w:jc w:val="both"/>
                    <w:rPr>
                      <w:b/>
                    </w:rPr>
                  </w:pPr>
                  <w:r w:rsidRPr="00A938AF">
                    <w:rPr>
                      <w:b/>
                    </w:rPr>
                    <w:t xml:space="preserve">Further Information </w:t>
                  </w:r>
                </w:p>
                <w:p w:rsidR="00A938AF" w:rsidRDefault="00A938AF" w:rsidP="00860581">
                  <w:pPr>
                    <w:pStyle w:val="Default"/>
                    <w:spacing w:line="276" w:lineRule="auto"/>
                    <w:jc w:val="both"/>
                  </w:pPr>
                </w:p>
                <w:p w:rsidR="00860581" w:rsidRPr="00237F92" w:rsidRDefault="00A938AF" w:rsidP="003056A7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237F92">
                    <w:rPr>
                      <w:rFonts w:ascii="Arial" w:hAnsi="Arial" w:cs="Arial"/>
                    </w:rPr>
                    <w:t xml:space="preserve">A copy of the Amending Regulation can be obtained from the website of the Official Journal of the European Union: </w:t>
                  </w:r>
                  <w:hyperlink r:id="rId10" w:history="1">
                    <w:r w:rsidR="00860581" w:rsidRPr="00237F92">
                      <w:rPr>
                        <w:rStyle w:val="Hyperlink"/>
                        <w:rFonts w:ascii="Arial" w:hAnsi="Arial" w:cs="Arial"/>
                      </w:rPr>
                      <w:t>http://eur-lex.europa.eu/legalcontent/EN/TXT/PDF/?uri=CELEX:32016R1955&amp;from=EN</w:t>
                    </w:r>
                  </w:hyperlink>
                  <w:r w:rsidRPr="00237F92">
                    <w:rPr>
                      <w:rFonts w:ascii="Arial" w:hAnsi="Arial" w:cs="Arial"/>
                    </w:rPr>
                    <w:t xml:space="preserve"> </w:t>
                  </w:r>
                </w:p>
                <w:p w:rsidR="00860581" w:rsidRPr="00237F92" w:rsidRDefault="00860581" w:rsidP="00860581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860581" w:rsidRPr="00237F92" w:rsidRDefault="00A938AF" w:rsidP="003056A7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237F92">
                    <w:rPr>
                      <w:rFonts w:ascii="Arial" w:hAnsi="Arial" w:cs="Arial"/>
                    </w:rPr>
                    <w:t xml:space="preserve">Copies of recent Notices, certain EU Regulations and UK legislation can be obtained from the Ukraine (Sovereignty and Territorial Integrity) financial sanctions page on the GOV.UK website: </w:t>
                  </w:r>
                  <w:hyperlink r:id="rId11" w:history="1">
                    <w:r w:rsidR="00860581" w:rsidRPr="00237F92">
                      <w:rPr>
                        <w:rStyle w:val="Hyperlink"/>
                        <w:rFonts w:ascii="Arial" w:hAnsi="Arial" w:cs="Arial"/>
                      </w:rPr>
                      <w:t>https://www.gov.uk/government/publications/financial-sanctionsukraine-sovereignty-and-territorial-integrity</w:t>
                    </w:r>
                  </w:hyperlink>
                  <w:r w:rsidRPr="00237F92">
                    <w:rPr>
                      <w:rFonts w:ascii="Arial" w:hAnsi="Arial" w:cs="Arial"/>
                    </w:rPr>
                    <w:t xml:space="preserve"> </w:t>
                  </w:r>
                </w:p>
                <w:p w:rsidR="00860581" w:rsidRPr="00237F92" w:rsidRDefault="00860581" w:rsidP="00860581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A938AF" w:rsidRDefault="00A938AF" w:rsidP="003056A7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 w:rsidRPr="00237F92">
                    <w:rPr>
                      <w:rFonts w:ascii="Arial" w:hAnsi="Arial" w:cs="Arial"/>
                    </w:rPr>
                    <w:t xml:space="preserve">For more information please see our guide to financial sanctions: </w:t>
                  </w:r>
                  <w:hyperlink r:id="rId12" w:history="1">
                    <w:r w:rsidR="00860581" w:rsidRPr="00237F92">
                      <w:rPr>
                        <w:rStyle w:val="Hyperlink"/>
                        <w:rFonts w:ascii="Arial" w:hAnsi="Arial" w:cs="Arial"/>
                      </w:rPr>
                      <w:t>https://www.gov.uk/government/publications/financial-sanctions-faqs</w:t>
                    </w:r>
                  </w:hyperlink>
                  <w:r w:rsidR="00860581">
                    <w:t xml:space="preserve"> </w:t>
                  </w:r>
                </w:p>
                <w:p w:rsidR="00A938AF" w:rsidRDefault="00A938AF" w:rsidP="00860581">
                  <w:pPr>
                    <w:pStyle w:val="Default"/>
                    <w:spacing w:line="276" w:lineRule="auto"/>
                    <w:jc w:val="both"/>
                  </w:pPr>
                </w:p>
                <w:p w:rsidR="009C55F9" w:rsidRPr="009C55F9" w:rsidRDefault="009C55F9" w:rsidP="00F577B8">
                  <w:pPr>
                    <w:pStyle w:val="Default"/>
                    <w:jc w:val="both"/>
                  </w:pPr>
                </w:p>
                <w:p w:rsidR="0013483B" w:rsidRPr="009C55F9" w:rsidRDefault="0013483B" w:rsidP="00F577B8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062AAF" w:rsidRPr="009C55F9" w:rsidRDefault="00062AAF" w:rsidP="00F577B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9C55F9">
                    <w:rPr>
                      <w:rFonts w:ascii="Arial" w:hAnsi="Arial" w:cs="Arial"/>
                      <w:b/>
                      <w:bCs/>
                      <w:color w:val="auto"/>
                    </w:rPr>
                    <w:t>Enquiries</w:t>
                  </w:r>
                </w:p>
                <w:p w:rsidR="00062AAF" w:rsidRPr="009C55F9" w:rsidRDefault="00062AAF" w:rsidP="00F577B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27431D" w:rsidRPr="0027431D" w:rsidRDefault="00237F92" w:rsidP="0027431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431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7431D" w:rsidRPr="0027431D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27431D" w:rsidRPr="009C55F9" w:rsidRDefault="0027431D" w:rsidP="0027431D">
                  <w:pPr>
                    <w:pStyle w:val="Default"/>
                    <w:ind w:left="900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27431D" w:rsidRPr="009C55F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27431D" w:rsidRPr="009C55F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27431D" w:rsidRPr="009C55F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27431D" w:rsidRPr="009C55F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27431D" w:rsidRPr="009C55F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27431D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</w:pPr>
                  <w:r w:rsidRPr="009C55F9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3" w:history="1">
                    <w:r w:rsidRPr="009C55F9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27431D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7431D" w:rsidRPr="009C55F9" w:rsidRDefault="0027431D" w:rsidP="0027431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C55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Financial Services Commission  </w:t>
                  </w:r>
                </w:p>
                <w:p w:rsidR="0027431D" w:rsidRPr="009C55F9" w:rsidRDefault="0027431D" w:rsidP="0027431D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09</w:t>
                  </w:r>
                  <w:r w:rsidRPr="009C55F9">
                    <w:rPr>
                      <w:rFonts w:ascii="Arial" w:hAnsi="Arial" w:cs="Arial"/>
                      <w:b/>
                      <w:sz w:val="24"/>
                      <w:szCs w:val="24"/>
                    </w:rPr>
                    <w:t>/1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Pr="009C55F9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27431D" w:rsidRPr="009C55F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7431D" w:rsidRPr="009C55F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7431D" w:rsidRPr="009C55F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7431D" w:rsidRPr="009C55F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237F92" w:rsidRDefault="00E74027" w:rsidP="00237F92">
                  <w:pPr>
                    <w:pStyle w:val="ListParagraph"/>
                    <w:tabs>
                      <w:tab w:val="left" w:pos="702"/>
                    </w:tabs>
                    <w:spacing w:after="0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237F92" w:rsidRDefault="00E74027" w:rsidP="00237F92">
                  <w:pPr>
                    <w:pStyle w:val="ListParagraph"/>
                    <w:tabs>
                      <w:tab w:val="left" w:pos="702"/>
                    </w:tabs>
                    <w:spacing w:after="0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237F92">
                  <w:pPr>
                    <w:pStyle w:val="ListParagraph"/>
                    <w:tabs>
                      <w:tab w:val="left" w:pos="702"/>
                    </w:tabs>
                    <w:spacing w:after="0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7565D" w:rsidRPr="009C55F9" w:rsidRDefault="0037565D" w:rsidP="00F577B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E74027" w:rsidRPr="0037565D" w:rsidRDefault="00E74027" w:rsidP="00F577B8">
                  <w:pPr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9C55F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0E52" w:rsidRDefault="00E20E5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7344C7" w:rsidRPr="008855A3" w:rsidRDefault="007344C7" w:rsidP="00F577B8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E20E52" w:rsidRPr="008855A3" w:rsidRDefault="00E20E52" w:rsidP="00F577B8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u w:val="single"/>
                    </w:rPr>
                  </w:pPr>
                  <w:r w:rsidRPr="008855A3">
                    <w:rPr>
                      <w:rFonts w:ascii="Arial" w:hAnsi="Arial" w:cs="Arial"/>
                      <w:b/>
                      <w:sz w:val="26"/>
                      <w:szCs w:val="26"/>
                      <w:u w:val="single"/>
                    </w:rPr>
                    <w:t>ANNEX TO NOTICE</w:t>
                  </w:r>
                </w:p>
                <w:p w:rsidR="00E20E52" w:rsidRPr="008855A3" w:rsidRDefault="00E20E52" w:rsidP="00237F9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237F92" w:rsidRPr="00237F92" w:rsidRDefault="00A938AF" w:rsidP="00237F92">
                  <w:pPr>
                    <w:spacing w:after="0" w:line="36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37F92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UKRAINE (SOVEREIGNTY AND TERRITORIAL INTEGRITY) COUNCIL IMPLEMENTING REGULATION (EU) No 2016/1955 AMENDING ANNEX I TO COUNCIL REGULATION (EU) No 269/2014</w:t>
                  </w: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</w:pPr>
                </w:p>
                <w:p w:rsidR="00237F92" w:rsidRDefault="00A938AF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237F92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Additions</w:t>
                  </w:r>
                </w:p>
                <w:p w:rsidR="00237F92" w:rsidRPr="00237F92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237F92" w:rsidRPr="00237F92" w:rsidRDefault="00A938AF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  <w:r w:rsidRPr="00237F92">
                    <w:rPr>
                      <w:rFonts w:ascii="Arial" w:hAnsi="Arial" w:cs="Arial"/>
                      <w:b/>
                      <w:u w:val="single"/>
                    </w:rPr>
                    <w:t xml:space="preserve"> Individuals</w:t>
                  </w:r>
                </w:p>
                <w:p w:rsidR="00237F92" w:rsidRDefault="00237F92" w:rsidP="00F577B8">
                  <w:pPr>
                    <w:spacing w:after="0" w:line="240" w:lineRule="auto"/>
                    <w:ind w:right="-90"/>
                    <w:jc w:val="both"/>
                  </w:pPr>
                </w:p>
                <w:p w:rsidR="00B66EE9" w:rsidRDefault="00A938AF" w:rsidP="003056A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right="-90"/>
                    <w:jc w:val="both"/>
                  </w:pPr>
                  <w:r>
                    <w:t xml:space="preserve">BAKHAREV, Konstantin, </w:t>
                  </w:r>
                  <w:proofErr w:type="spellStart"/>
                  <w:r>
                    <w:t>Mikhailovich</w:t>
                  </w:r>
                  <w:proofErr w:type="spellEnd"/>
                </w:p>
                <w:p w:rsidR="00B66EE9" w:rsidRDefault="00B66EE9" w:rsidP="00B66EE9">
                  <w:pPr>
                    <w:pStyle w:val="ListParagraph"/>
                    <w:spacing w:after="0" w:line="240" w:lineRule="auto"/>
                    <w:ind w:right="-90"/>
                    <w:jc w:val="both"/>
                  </w:pPr>
                  <w:r w:rsidRPr="00B66EE9">
                    <w:rPr>
                      <w:b/>
                    </w:rPr>
                    <w:t>DOB:</w:t>
                  </w:r>
                  <w:r w:rsidR="00A938AF">
                    <w:t xml:space="preserve"> 20/10/1972. </w:t>
                  </w:r>
                  <w:r w:rsidRPr="00B66EE9">
                    <w:rPr>
                      <w:b/>
                    </w:rPr>
                    <w:t>POB:</w:t>
                  </w:r>
                  <w:r w:rsidR="00A938AF">
                    <w:t xml:space="preserve"> Simferopol, </w:t>
                  </w:r>
                  <w:proofErr w:type="spellStart"/>
                  <w:r w:rsidR="00A938AF">
                    <w:t>Ukranian</w:t>
                  </w:r>
                  <w:proofErr w:type="spellEnd"/>
                  <w:r w:rsidR="00A938AF">
                    <w:t xml:space="preserve"> SSR </w:t>
                  </w:r>
                  <w:r w:rsidRPr="00B66EE9">
                    <w:rPr>
                      <w:b/>
                    </w:rPr>
                    <w:t>Other Information:</w:t>
                  </w:r>
                  <w:r w:rsidR="00A938AF">
                    <w:t xml:space="preserve"> Member of the State </w:t>
                  </w:r>
                  <w:proofErr w:type="spellStart"/>
                  <w:r w:rsidR="00A938AF">
                    <w:t>Duma</w:t>
                  </w:r>
                  <w:proofErr w:type="spellEnd"/>
                  <w:r w:rsidR="00A938AF">
                    <w:t xml:space="preserve">, elected from the illegally annexed Autonomous Republic of Crimea. Member of the </w:t>
                  </w:r>
                  <w:proofErr w:type="spellStart"/>
                  <w:r w:rsidR="00A938AF">
                    <w:t>Duma</w:t>
                  </w:r>
                  <w:proofErr w:type="spellEnd"/>
                  <w:r w:rsidR="00A938AF">
                    <w:t xml:space="preserve"> Committee on Financial Markets. </w:t>
                  </w:r>
                  <w:r w:rsidRPr="00B66EE9">
                    <w:rPr>
                      <w:b/>
                    </w:rPr>
                    <w:t>Listed on:</w:t>
                  </w:r>
                  <w:r w:rsidR="00A938AF">
                    <w:t xml:space="preserve"> 09/11/2016 </w:t>
                  </w:r>
                  <w:r w:rsidRPr="00B66EE9">
                    <w:rPr>
                      <w:b/>
                    </w:rPr>
                    <w:t>Last Updated:</w:t>
                  </w:r>
                  <w:r w:rsidR="00A938AF">
                    <w:t xml:space="preserve"> 09/11/2016 </w:t>
                  </w:r>
                  <w:r w:rsidRPr="00B66EE9">
                    <w:rPr>
                      <w:b/>
                    </w:rPr>
                    <w:t>Group ID:</w:t>
                  </w:r>
                  <w:r w:rsidR="00A938AF">
                    <w:t xml:space="preserve"> 13391.  </w:t>
                  </w:r>
                </w:p>
                <w:p w:rsidR="00B66EE9" w:rsidRDefault="00B66EE9" w:rsidP="00F577B8">
                  <w:pPr>
                    <w:spacing w:after="0" w:line="240" w:lineRule="auto"/>
                    <w:ind w:right="-90"/>
                    <w:jc w:val="both"/>
                  </w:pPr>
                </w:p>
                <w:p w:rsidR="00B66EE9" w:rsidRDefault="00A938AF" w:rsidP="003056A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right="-90"/>
                    <w:jc w:val="both"/>
                  </w:pPr>
                  <w:r>
                    <w:t xml:space="preserve">BALBEK, </w:t>
                  </w:r>
                  <w:proofErr w:type="spellStart"/>
                  <w:r>
                    <w:t>Ruslan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Ismailovich</w:t>
                  </w:r>
                  <w:proofErr w:type="spellEnd"/>
                </w:p>
                <w:p w:rsidR="00B66EE9" w:rsidRDefault="00B66EE9" w:rsidP="00B66EE9">
                  <w:pPr>
                    <w:pStyle w:val="ListParagraph"/>
                    <w:spacing w:after="0" w:line="240" w:lineRule="auto"/>
                    <w:ind w:right="-90"/>
                    <w:jc w:val="both"/>
                  </w:pPr>
                  <w:r w:rsidRPr="00B66EE9">
                    <w:rPr>
                      <w:b/>
                    </w:rPr>
                    <w:t>Title:</w:t>
                  </w:r>
                  <w:r w:rsidR="00A938AF">
                    <w:t xml:space="preserve"> Mr </w:t>
                  </w:r>
                  <w:r w:rsidRPr="00B66EE9">
                    <w:rPr>
                      <w:b/>
                    </w:rPr>
                    <w:t>DOB:</w:t>
                  </w:r>
                  <w:r w:rsidR="00A938AF">
                    <w:t xml:space="preserve"> 28/08/1977. </w:t>
                  </w:r>
                  <w:r w:rsidRPr="00B66EE9">
                    <w:rPr>
                      <w:b/>
                    </w:rPr>
                    <w:t>POB:</w:t>
                  </w:r>
                  <w:r w:rsidR="00A938AF">
                    <w:t xml:space="preserve"> </w:t>
                  </w:r>
                  <w:proofErr w:type="spellStart"/>
                  <w:r w:rsidR="00A938AF">
                    <w:t>Bekabad</w:t>
                  </w:r>
                  <w:proofErr w:type="spellEnd"/>
                  <w:r w:rsidR="00A938AF">
                    <w:t xml:space="preserve">, Uzbekistan, SSR </w:t>
                  </w:r>
                  <w:r w:rsidRPr="00B66EE9">
                    <w:rPr>
                      <w:b/>
                    </w:rPr>
                    <w:t>Other Information:</w:t>
                  </w:r>
                  <w:r w:rsidR="00A938AF">
                    <w:t xml:space="preserve"> Member of the State </w:t>
                  </w:r>
                  <w:proofErr w:type="spellStart"/>
                  <w:r w:rsidR="00A938AF">
                    <w:t>Duma</w:t>
                  </w:r>
                  <w:proofErr w:type="spellEnd"/>
                  <w:r w:rsidR="00A938AF">
                    <w:t xml:space="preserve">, elected from the illegally annexed Autonomous Republic of Crimea. Deputy Chairperson of the </w:t>
                  </w:r>
                  <w:proofErr w:type="spellStart"/>
                  <w:r w:rsidR="00A938AF">
                    <w:t>Durma</w:t>
                  </w:r>
                  <w:proofErr w:type="spellEnd"/>
                  <w:r w:rsidR="00A938AF">
                    <w:t xml:space="preserve"> Committee on ethnic affairs. </w:t>
                  </w:r>
                  <w:r w:rsidRPr="00B66EE9">
                    <w:rPr>
                      <w:b/>
                    </w:rPr>
                    <w:t>Listed on:</w:t>
                  </w:r>
                  <w:r w:rsidR="00A938AF">
                    <w:t xml:space="preserve"> 09/11/2016 </w:t>
                  </w:r>
                  <w:r w:rsidRPr="00B66EE9">
                    <w:rPr>
                      <w:b/>
                    </w:rPr>
                    <w:t>Last Updated:</w:t>
                  </w:r>
                  <w:r w:rsidR="00A938AF">
                    <w:t xml:space="preserve"> 09/11/2016 </w:t>
                  </w:r>
                  <w:r w:rsidRPr="00B66EE9">
                    <w:rPr>
                      <w:b/>
                    </w:rPr>
                    <w:t>Group ID:</w:t>
                  </w:r>
                  <w:r w:rsidR="00A938AF">
                    <w:t xml:space="preserve"> 13390.</w:t>
                  </w:r>
                </w:p>
                <w:p w:rsidR="00B66EE9" w:rsidRDefault="00B66EE9" w:rsidP="00F577B8">
                  <w:pPr>
                    <w:spacing w:after="0" w:line="240" w:lineRule="auto"/>
                    <w:ind w:right="-90"/>
                    <w:jc w:val="both"/>
                  </w:pPr>
                </w:p>
                <w:p w:rsidR="00B66EE9" w:rsidRDefault="00A938AF" w:rsidP="003056A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right="-90"/>
                    <w:jc w:val="both"/>
                  </w:pPr>
                  <w:r>
                    <w:t xml:space="preserve">BELIK, Dmitry, </w:t>
                  </w:r>
                  <w:proofErr w:type="spellStart"/>
                  <w:r>
                    <w:t>Anatolievich</w:t>
                  </w:r>
                  <w:proofErr w:type="spellEnd"/>
                  <w:r>
                    <w:sym w:font="Symbol" w:char="F0B7"/>
                  </w:r>
                  <w:r>
                    <w:t xml:space="preserve"> </w:t>
                  </w:r>
                </w:p>
                <w:p w:rsidR="00B66EE9" w:rsidRDefault="00B66EE9" w:rsidP="00B66EE9">
                  <w:pPr>
                    <w:pStyle w:val="ListParagraph"/>
                    <w:spacing w:after="0" w:line="240" w:lineRule="auto"/>
                    <w:ind w:right="-90"/>
                    <w:jc w:val="both"/>
                  </w:pPr>
                  <w:r w:rsidRPr="00B66EE9">
                    <w:rPr>
                      <w:b/>
                    </w:rPr>
                    <w:t>Title:</w:t>
                  </w:r>
                  <w:r w:rsidR="00A938AF">
                    <w:t xml:space="preserve"> Mr </w:t>
                  </w:r>
                  <w:r w:rsidRPr="00B66EE9">
                    <w:rPr>
                      <w:b/>
                    </w:rPr>
                    <w:t>DOB:</w:t>
                  </w:r>
                  <w:r w:rsidR="00A938AF">
                    <w:t xml:space="preserve"> 17/10/1969. </w:t>
                  </w:r>
                  <w:r w:rsidRPr="00B66EE9">
                    <w:rPr>
                      <w:b/>
                    </w:rPr>
                    <w:t>POB:</w:t>
                  </w:r>
                  <w:r w:rsidR="00A938AF">
                    <w:t xml:space="preserve"> </w:t>
                  </w:r>
                  <w:proofErr w:type="spellStart"/>
                  <w:r w:rsidR="00A938AF">
                    <w:t>Kular</w:t>
                  </w:r>
                  <w:proofErr w:type="spellEnd"/>
                  <w:r w:rsidR="00A938AF">
                    <w:t xml:space="preserve"> </w:t>
                  </w:r>
                  <w:proofErr w:type="spellStart"/>
                  <w:r w:rsidR="00A938AF">
                    <w:t>Ust-Yansky</w:t>
                  </w:r>
                  <w:proofErr w:type="spellEnd"/>
                  <w:r w:rsidR="00A938AF">
                    <w:t xml:space="preserve"> District, Yakut, Autonomous SSR </w:t>
                  </w:r>
                  <w:r w:rsidRPr="00B66EE9">
                    <w:rPr>
                      <w:b/>
                    </w:rPr>
                    <w:t>Other Information:</w:t>
                  </w:r>
                  <w:r w:rsidR="00A938AF">
                    <w:t xml:space="preserve"> Member of the State </w:t>
                  </w:r>
                  <w:proofErr w:type="spellStart"/>
                  <w:r w:rsidR="00A938AF">
                    <w:t>Duma</w:t>
                  </w:r>
                  <w:proofErr w:type="spellEnd"/>
                  <w:r w:rsidR="00A938AF">
                    <w:t xml:space="preserve">, elected from the illegally annexed City of Sevastopol. Member of the </w:t>
                  </w:r>
                  <w:proofErr w:type="spellStart"/>
                  <w:r w:rsidR="00A938AF">
                    <w:t>Duma</w:t>
                  </w:r>
                  <w:proofErr w:type="spellEnd"/>
                  <w:r w:rsidR="00A938AF">
                    <w:t xml:space="preserve"> Committee on Taxation. </w:t>
                  </w:r>
                  <w:r w:rsidRPr="00B66EE9">
                    <w:rPr>
                      <w:b/>
                    </w:rPr>
                    <w:t>Listed on:</w:t>
                  </w:r>
                  <w:r w:rsidR="00A938AF">
                    <w:t xml:space="preserve"> 09/11/2016 </w:t>
                  </w:r>
                  <w:r w:rsidRPr="00B66EE9">
                    <w:rPr>
                      <w:b/>
                    </w:rPr>
                    <w:t>Last Updated:</w:t>
                  </w:r>
                  <w:r w:rsidR="00A938AF">
                    <w:t xml:space="preserve"> 09/11/2016 </w:t>
                  </w:r>
                  <w:r w:rsidRPr="00B66EE9">
                    <w:rPr>
                      <w:b/>
                    </w:rPr>
                    <w:t>Group ID:</w:t>
                  </w:r>
                  <w:r w:rsidR="00A938AF">
                    <w:t xml:space="preserve"> 13392.</w:t>
                  </w:r>
                </w:p>
                <w:p w:rsidR="00B66EE9" w:rsidRDefault="00B66EE9" w:rsidP="00F577B8">
                  <w:pPr>
                    <w:spacing w:after="0" w:line="240" w:lineRule="auto"/>
                    <w:ind w:right="-90"/>
                    <w:jc w:val="both"/>
                  </w:pPr>
                </w:p>
                <w:p w:rsidR="00B66EE9" w:rsidRDefault="00A938AF" w:rsidP="003056A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right="-90"/>
                    <w:jc w:val="both"/>
                  </w:pPr>
                  <w:r>
                    <w:t xml:space="preserve">KOZENKO, Andrei, </w:t>
                  </w:r>
                  <w:proofErr w:type="spellStart"/>
                  <w:r>
                    <w:t>Dimitrievich</w:t>
                  </w:r>
                  <w:proofErr w:type="spellEnd"/>
                  <w:r>
                    <w:sym w:font="Symbol" w:char="F0B7"/>
                  </w:r>
                  <w:r>
                    <w:t xml:space="preserve"> </w:t>
                  </w:r>
                </w:p>
                <w:p w:rsidR="00B66EE9" w:rsidRDefault="00B66EE9" w:rsidP="00B66EE9">
                  <w:pPr>
                    <w:pStyle w:val="ListParagraph"/>
                    <w:spacing w:after="0" w:line="240" w:lineRule="auto"/>
                    <w:ind w:right="-90"/>
                    <w:jc w:val="both"/>
                  </w:pPr>
                  <w:r w:rsidRPr="00B66EE9">
                    <w:rPr>
                      <w:b/>
                    </w:rPr>
                    <w:t>Title:</w:t>
                  </w:r>
                  <w:r w:rsidR="00A938AF">
                    <w:t xml:space="preserve"> Mr </w:t>
                  </w:r>
                  <w:r w:rsidRPr="00B66EE9">
                    <w:rPr>
                      <w:b/>
                    </w:rPr>
                    <w:t>DOB:</w:t>
                  </w:r>
                  <w:r w:rsidR="00A938AF">
                    <w:t xml:space="preserve"> 03/08/1981. </w:t>
                  </w:r>
                  <w:r w:rsidRPr="00B66EE9">
                    <w:rPr>
                      <w:b/>
                    </w:rPr>
                    <w:t>POB:</w:t>
                  </w:r>
                  <w:r w:rsidR="00A938AF">
                    <w:t xml:space="preserve"> Simferopol, </w:t>
                  </w:r>
                  <w:proofErr w:type="spellStart"/>
                  <w:r w:rsidR="00A938AF">
                    <w:t>Ukranian</w:t>
                  </w:r>
                  <w:proofErr w:type="spellEnd"/>
                  <w:r w:rsidR="00A938AF">
                    <w:t xml:space="preserve"> SSR </w:t>
                  </w:r>
                  <w:r w:rsidRPr="00B66EE9">
                    <w:rPr>
                      <w:b/>
                    </w:rPr>
                    <w:t>Other Information:</w:t>
                  </w:r>
                  <w:r w:rsidR="00A938AF">
                    <w:t xml:space="preserve"> Member of the State </w:t>
                  </w:r>
                  <w:proofErr w:type="spellStart"/>
                  <w:r w:rsidR="00A938AF">
                    <w:t>Duma</w:t>
                  </w:r>
                  <w:proofErr w:type="spellEnd"/>
                  <w:r w:rsidR="00A938AF">
                    <w:t xml:space="preserve">, elected from the illegally annexed Autonomous Republic of Crimea. Member of </w:t>
                  </w:r>
                  <w:proofErr w:type="spellStart"/>
                  <w:r w:rsidR="00A938AF">
                    <w:t>Duma</w:t>
                  </w:r>
                  <w:proofErr w:type="spellEnd"/>
                  <w:r w:rsidR="00A938AF">
                    <w:t xml:space="preserve"> Committee on Financial Markets. </w:t>
                  </w:r>
                  <w:r w:rsidRPr="00B66EE9">
                    <w:rPr>
                      <w:b/>
                    </w:rPr>
                    <w:t>Listed on:</w:t>
                  </w:r>
                  <w:r w:rsidR="00A938AF">
                    <w:t xml:space="preserve"> 09/11/2016 </w:t>
                  </w:r>
                  <w:r w:rsidRPr="00B66EE9">
                    <w:rPr>
                      <w:b/>
                    </w:rPr>
                    <w:t>Last Updated:</w:t>
                  </w:r>
                  <w:r w:rsidR="00A938AF">
                    <w:t xml:space="preserve"> 09/11/2016 </w:t>
                  </w:r>
                  <w:r w:rsidRPr="00B66EE9">
                    <w:rPr>
                      <w:b/>
                    </w:rPr>
                    <w:t>Group ID:</w:t>
                  </w:r>
                  <w:r w:rsidR="00A938AF">
                    <w:t xml:space="preserve"> 13393.</w:t>
                  </w:r>
                </w:p>
                <w:p w:rsidR="00B66EE9" w:rsidRDefault="00B66EE9" w:rsidP="00F577B8">
                  <w:pPr>
                    <w:spacing w:after="0" w:line="240" w:lineRule="auto"/>
                    <w:ind w:right="-90"/>
                    <w:jc w:val="both"/>
                  </w:pPr>
                </w:p>
                <w:p w:rsidR="00B66EE9" w:rsidRDefault="00A938AF" w:rsidP="003056A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right="-90"/>
                    <w:jc w:val="both"/>
                  </w:pPr>
                  <w:r>
                    <w:t xml:space="preserve">SAVCHENKO, Svetlana, </w:t>
                  </w:r>
                  <w:proofErr w:type="spellStart"/>
                  <w:r>
                    <w:t>Borisovna</w:t>
                  </w:r>
                  <w:proofErr w:type="spellEnd"/>
                  <w:r>
                    <w:sym w:font="Symbol" w:char="F0B7"/>
                  </w:r>
                  <w:r>
                    <w:t xml:space="preserve"> </w:t>
                  </w:r>
                </w:p>
                <w:p w:rsidR="00B66EE9" w:rsidRDefault="00B66EE9" w:rsidP="00B66EE9">
                  <w:pPr>
                    <w:pStyle w:val="ListParagraph"/>
                    <w:spacing w:after="0" w:line="240" w:lineRule="auto"/>
                    <w:ind w:right="-90"/>
                    <w:jc w:val="both"/>
                  </w:pPr>
                  <w:r w:rsidRPr="00B66EE9">
                    <w:rPr>
                      <w:b/>
                    </w:rPr>
                    <w:t>Title:</w:t>
                  </w:r>
                  <w:r w:rsidR="00A938AF">
                    <w:t xml:space="preserve"> Ms </w:t>
                  </w:r>
                  <w:r w:rsidRPr="00B66EE9">
                    <w:rPr>
                      <w:b/>
                    </w:rPr>
                    <w:t>DOB:</w:t>
                  </w:r>
                  <w:r w:rsidR="00A938AF">
                    <w:t xml:space="preserve"> 24/06/1965. </w:t>
                  </w:r>
                  <w:r w:rsidRPr="00B66EE9">
                    <w:rPr>
                      <w:b/>
                    </w:rPr>
                    <w:t>POB:</w:t>
                  </w:r>
                  <w:r w:rsidR="00A938AF">
                    <w:t xml:space="preserve"> </w:t>
                  </w:r>
                  <w:proofErr w:type="spellStart"/>
                  <w:r w:rsidR="00A938AF">
                    <w:t>Belogorsk</w:t>
                  </w:r>
                  <w:proofErr w:type="spellEnd"/>
                  <w:r w:rsidR="00A938AF">
                    <w:t xml:space="preserve">, </w:t>
                  </w:r>
                  <w:proofErr w:type="spellStart"/>
                  <w:r w:rsidR="00A938AF">
                    <w:t>Ukranian</w:t>
                  </w:r>
                  <w:proofErr w:type="spellEnd"/>
                  <w:r w:rsidR="00A938AF">
                    <w:t xml:space="preserve"> SSR </w:t>
                  </w:r>
                  <w:r w:rsidRPr="00B66EE9">
                    <w:rPr>
                      <w:b/>
                    </w:rPr>
                    <w:t>Other Information:</w:t>
                  </w:r>
                  <w:r w:rsidR="00A938AF">
                    <w:t xml:space="preserve"> Member of the State </w:t>
                  </w:r>
                  <w:proofErr w:type="spellStart"/>
                  <w:r w:rsidR="00A938AF">
                    <w:t>Duma</w:t>
                  </w:r>
                  <w:proofErr w:type="spellEnd"/>
                  <w:r w:rsidR="00A938AF">
                    <w:t xml:space="preserve">, elected from the illegally annexed Autonomous Republic of Crimea. Member of the </w:t>
                  </w:r>
                  <w:proofErr w:type="spellStart"/>
                  <w:r w:rsidR="00A938AF">
                    <w:t>Duma</w:t>
                  </w:r>
                  <w:proofErr w:type="spellEnd"/>
                  <w:r w:rsidR="00A938AF">
                    <w:t xml:space="preserve"> Committee on Culture </w:t>
                  </w:r>
                  <w:r w:rsidRPr="00B66EE9">
                    <w:rPr>
                      <w:b/>
                    </w:rPr>
                    <w:t>Listed on:</w:t>
                  </w:r>
                  <w:r w:rsidR="00A938AF">
                    <w:t xml:space="preserve"> 09/11/2016 </w:t>
                  </w:r>
                  <w:r w:rsidRPr="00B66EE9">
                    <w:rPr>
                      <w:b/>
                    </w:rPr>
                    <w:t>Last Updated:</w:t>
                  </w:r>
                  <w:r w:rsidR="00A938AF">
                    <w:t xml:space="preserve"> 09/11/2016 </w:t>
                  </w:r>
                  <w:r w:rsidRPr="00B66EE9">
                    <w:rPr>
                      <w:b/>
                    </w:rPr>
                    <w:t>Group ID:</w:t>
                  </w:r>
                  <w:r w:rsidR="00A938AF">
                    <w:t xml:space="preserve"> 13394.  </w:t>
                  </w:r>
                </w:p>
                <w:p w:rsidR="00B66EE9" w:rsidRDefault="00B66EE9" w:rsidP="00F577B8">
                  <w:pPr>
                    <w:spacing w:after="0" w:line="240" w:lineRule="auto"/>
                    <w:ind w:right="-90"/>
                    <w:jc w:val="both"/>
                  </w:pPr>
                </w:p>
                <w:p w:rsidR="00B66EE9" w:rsidRDefault="00A938AF" w:rsidP="003056A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right="-90"/>
                    <w:jc w:val="both"/>
                  </w:pPr>
                  <w:r>
                    <w:t xml:space="preserve">SHPEROV, </w:t>
                  </w:r>
                  <w:proofErr w:type="spellStart"/>
                  <w:r>
                    <w:t>Pavel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Valentovich</w:t>
                  </w:r>
                  <w:proofErr w:type="spellEnd"/>
                  <w:r>
                    <w:sym w:font="Symbol" w:char="F0B7"/>
                  </w:r>
                  <w:r>
                    <w:t xml:space="preserve"> </w:t>
                  </w:r>
                </w:p>
                <w:p w:rsidR="0037565D" w:rsidRPr="00B66EE9" w:rsidRDefault="00B66EE9" w:rsidP="00B66EE9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66EE9">
                    <w:rPr>
                      <w:b/>
                    </w:rPr>
                    <w:t>Title:</w:t>
                  </w:r>
                  <w:r w:rsidR="00A938AF">
                    <w:t xml:space="preserve"> Mr </w:t>
                  </w:r>
                  <w:r w:rsidRPr="00B66EE9">
                    <w:rPr>
                      <w:b/>
                    </w:rPr>
                    <w:t>DOB:</w:t>
                  </w:r>
                  <w:r w:rsidR="00A938AF">
                    <w:t xml:space="preserve"> 04/07/1971. </w:t>
                  </w:r>
                  <w:r w:rsidRPr="00B66EE9">
                    <w:rPr>
                      <w:b/>
                    </w:rPr>
                    <w:t>POB:</w:t>
                  </w:r>
                  <w:r w:rsidR="00A938AF">
                    <w:t xml:space="preserve"> Simferopol, </w:t>
                  </w:r>
                  <w:proofErr w:type="spellStart"/>
                  <w:r w:rsidR="00A938AF">
                    <w:t>Ukranian</w:t>
                  </w:r>
                  <w:proofErr w:type="spellEnd"/>
                  <w:r w:rsidR="00A938AF">
                    <w:t xml:space="preserve"> SSR </w:t>
                  </w:r>
                  <w:r w:rsidRPr="00B66EE9">
                    <w:rPr>
                      <w:b/>
                    </w:rPr>
                    <w:t>Other Information:</w:t>
                  </w:r>
                  <w:r w:rsidR="00A938AF">
                    <w:t xml:space="preserve"> Member of the State </w:t>
                  </w:r>
                  <w:proofErr w:type="spellStart"/>
                  <w:r w:rsidR="00A938AF">
                    <w:t>Duma</w:t>
                  </w:r>
                  <w:proofErr w:type="spellEnd"/>
                  <w:r w:rsidR="00A938AF">
                    <w:t xml:space="preserve">, elected from the illegally annexed Autonomous Republic of Crimea. Member of </w:t>
                  </w:r>
                  <w:proofErr w:type="spellStart"/>
                  <w:r w:rsidR="00A938AF">
                    <w:t>Duma</w:t>
                  </w:r>
                  <w:proofErr w:type="spellEnd"/>
                  <w:r w:rsidR="00A938AF">
                    <w:t xml:space="preserve"> Committee on Commonwealth of Independent States (CIS) Affairs, Eurasian Integration and links with compatriots. </w:t>
                  </w:r>
                  <w:r w:rsidRPr="00B66EE9">
                    <w:rPr>
                      <w:b/>
                    </w:rPr>
                    <w:t>Listed on:</w:t>
                  </w:r>
                  <w:r w:rsidR="00A938AF">
                    <w:t xml:space="preserve"> 09/11/2016 </w:t>
                  </w:r>
                  <w:r w:rsidRPr="00B66EE9">
                    <w:rPr>
                      <w:b/>
                    </w:rPr>
                    <w:t>Last Updated:</w:t>
                  </w:r>
                  <w:r w:rsidR="00A938AF">
                    <w:t xml:space="preserve"> 09/11/2016 </w:t>
                  </w:r>
                  <w:r w:rsidRPr="00B66EE9">
                    <w:rPr>
                      <w:b/>
                    </w:rPr>
                    <w:t>Group ID:</w:t>
                  </w:r>
                  <w:r w:rsidR="00A938AF">
                    <w:t xml:space="preserve"> 13395. Office of Financial Sanctions Implementation HM Treasury 09/11/2016 </w:t>
                  </w:r>
                </w:p>
              </w:tc>
            </w:tr>
            <w:tr w:rsidR="00F577B8" w:rsidRPr="009C55F9" w:rsidTr="003C68D5">
              <w:trPr>
                <w:trHeight w:val="14580"/>
              </w:trPr>
              <w:tc>
                <w:tcPr>
                  <w:tcW w:w="9270" w:type="dxa"/>
                </w:tcPr>
                <w:p w:rsidR="00B66EE9" w:rsidRPr="00B66EE9" w:rsidRDefault="00B66EE9" w:rsidP="00B66EE9">
                  <w:pPr>
                    <w:pStyle w:val="Default"/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 w:rsidRPr="00B66EE9">
                    <w:rPr>
                      <w:rFonts w:ascii="Arial" w:hAnsi="Arial" w:cs="Arial"/>
                    </w:rPr>
                    <w:lastRenderedPageBreak/>
                    <w:t xml:space="preserve">Office of Financial Sanctions Implementation </w:t>
                  </w:r>
                </w:p>
                <w:p w:rsidR="00B66EE9" w:rsidRPr="00B66EE9" w:rsidRDefault="00B66EE9" w:rsidP="00B66EE9">
                  <w:pPr>
                    <w:pStyle w:val="Default"/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 w:rsidRPr="00B66EE9">
                    <w:rPr>
                      <w:rFonts w:ascii="Arial" w:hAnsi="Arial" w:cs="Arial"/>
                    </w:rPr>
                    <w:t xml:space="preserve">HM Treasury </w:t>
                  </w:r>
                </w:p>
                <w:p w:rsidR="00F577B8" w:rsidRPr="009C55F9" w:rsidRDefault="00B66EE9" w:rsidP="00B66EE9">
                  <w:pPr>
                    <w:pStyle w:val="Default"/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 w:rsidRPr="00B66EE9">
                    <w:rPr>
                      <w:rFonts w:ascii="Arial" w:hAnsi="Arial" w:cs="Arial"/>
                    </w:rPr>
                    <w:t>09/11/2016</w:t>
                  </w:r>
                </w:p>
              </w:tc>
            </w:tr>
          </w:tbl>
          <w:p w:rsidR="00A3089A" w:rsidRPr="009C55F9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9C55F9" w:rsidRDefault="0051414A" w:rsidP="00CF7FCD">
      <w:pPr>
        <w:rPr>
          <w:rFonts w:ascii="Arial" w:hAnsi="Arial" w:cs="Arial"/>
          <w:sz w:val="24"/>
          <w:szCs w:val="24"/>
        </w:rPr>
      </w:pPr>
    </w:p>
    <w:sectPr w:rsidR="0051414A" w:rsidRPr="009C55F9" w:rsidSect="003C68D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E9" w:rsidRDefault="00B66EE9" w:rsidP="00A214FB">
      <w:pPr>
        <w:spacing w:after="0" w:line="240" w:lineRule="auto"/>
      </w:pPr>
      <w:r>
        <w:separator/>
      </w:r>
    </w:p>
  </w:endnote>
  <w:endnote w:type="continuationSeparator" w:id="0">
    <w:p w:rsidR="00B66EE9" w:rsidRDefault="00B66EE9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E9" w:rsidRDefault="00B66EE9" w:rsidP="00A214FB">
      <w:pPr>
        <w:spacing w:after="0" w:line="240" w:lineRule="auto"/>
      </w:pPr>
      <w:r>
        <w:separator/>
      </w:r>
    </w:p>
  </w:footnote>
  <w:footnote w:type="continuationSeparator" w:id="0">
    <w:p w:rsidR="00B66EE9" w:rsidRDefault="00B66EE9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1803"/>
    <w:multiLevelType w:val="hybridMultilevel"/>
    <w:tmpl w:val="6CF46988"/>
    <w:lvl w:ilvl="0" w:tplc="2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50880"/>
    <w:multiLevelType w:val="hybridMultilevel"/>
    <w:tmpl w:val="A4DC09B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14FD"/>
    <w:multiLevelType w:val="hybridMultilevel"/>
    <w:tmpl w:val="8A323D4E"/>
    <w:lvl w:ilvl="0" w:tplc="3B360B6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C3676"/>
    <w:multiLevelType w:val="hybridMultilevel"/>
    <w:tmpl w:val="E5BCFE14"/>
    <w:lvl w:ilvl="0" w:tplc="05CA5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E5BCE"/>
    <w:multiLevelType w:val="hybridMultilevel"/>
    <w:tmpl w:val="C3D0A41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D6191"/>
    <w:multiLevelType w:val="hybridMultilevel"/>
    <w:tmpl w:val="C9A8BD5E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53DFD"/>
    <w:multiLevelType w:val="hybridMultilevel"/>
    <w:tmpl w:val="76228898"/>
    <w:lvl w:ilvl="0" w:tplc="2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40F3A"/>
    <w:multiLevelType w:val="hybridMultilevel"/>
    <w:tmpl w:val="A45E3F74"/>
    <w:lvl w:ilvl="0" w:tplc="2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3864"/>
    <w:multiLevelType w:val="hybridMultilevel"/>
    <w:tmpl w:val="49080ACC"/>
    <w:lvl w:ilvl="0" w:tplc="2409001B">
      <w:start w:val="1"/>
      <w:numFmt w:val="lowerRoman"/>
      <w:lvlText w:val="%1."/>
      <w:lvlJc w:val="right"/>
      <w:pPr>
        <w:ind w:left="1350" w:hanging="360"/>
      </w:pPr>
    </w:lvl>
    <w:lvl w:ilvl="1" w:tplc="24090019" w:tentative="1">
      <w:start w:val="1"/>
      <w:numFmt w:val="lowerLetter"/>
      <w:lvlText w:val="%2."/>
      <w:lvlJc w:val="left"/>
      <w:pPr>
        <w:ind w:left="2294" w:hanging="360"/>
      </w:pPr>
    </w:lvl>
    <w:lvl w:ilvl="2" w:tplc="2409001B" w:tentative="1">
      <w:start w:val="1"/>
      <w:numFmt w:val="lowerRoman"/>
      <w:lvlText w:val="%3."/>
      <w:lvlJc w:val="right"/>
      <w:pPr>
        <w:ind w:left="3014" w:hanging="180"/>
      </w:pPr>
    </w:lvl>
    <w:lvl w:ilvl="3" w:tplc="2409000F" w:tentative="1">
      <w:start w:val="1"/>
      <w:numFmt w:val="decimal"/>
      <w:lvlText w:val="%4."/>
      <w:lvlJc w:val="left"/>
      <w:pPr>
        <w:ind w:left="3734" w:hanging="360"/>
      </w:pPr>
    </w:lvl>
    <w:lvl w:ilvl="4" w:tplc="24090019" w:tentative="1">
      <w:start w:val="1"/>
      <w:numFmt w:val="lowerLetter"/>
      <w:lvlText w:val="%5."/>
      <w:lvlJc w:val="left"/>
      <w:pPr>
        <w:ind w:left="4454" w:hanging="360"/>
      </w:pPr>
    </w:lvl>
    <w:lvl w:ilvl="5" w:tplc="2409001B" w:tentative="1">
      <w:start w:val="1"/>
      <w:numFmt w:val="lowerRoman"/>
      <w:lvlText w:val="%6."/>
      <w:lvlJc w:val="right"/>
      <w:pPr>
        <w:ind w:left="5174" w:hanging="180"/>
      </w:pPr>
    </w:lvl>
    <w:lvl w:ilvl="6" w:tplc="2409000F" w:tentative="1">
      <w:start w:val="1"/>
      <w:numFmt w:val="decimal"/>
      <w:lvlText w:val="%7."/>
      <w:lvlJc w:val="left"/>
      <w:pPr>
        <w:ind w:left="5894" w:hanging="360"/>
      </w:pPr>
    </w:lvl>
    <w:lvl w:ilvl="7" w:tplc="24090019" w:tentative="1">
      <w:start w:val="1"/>
      <w:numFmt w:val="lowerLetter"/>
      <w:lvlText w:val="%8."/>
      <w:lvlJc w:val="left"/>
      <w:pPr>
        <w:ind w:left="6614" w:hanging="360"/>
      </w:pPr>
    </w:lvl>
    <w:lvl w:ilvl="8" w:tplc="2409001B" w:tentative="1">
      <w:start w:val="1"/>
      <w:numFmt w:val="lowerRoman"/>
      <w:lvlText w:val="%9."/>
      <w:lvlJc w:val="right"/>
      <w:pPr>
        <w:ind w:left="7334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1B9"/>
    <w:rsid w:val="00000EC5"/>
    <w:rsid w:val="00002247"/>
    <w:rsid w:val="00002CC9"/>
    <w:rsid w:val="0000518F"/>
    <w:rsid w:val="000073F9"/>
    <w:rsid w:val="0001018A"/>
    <w:rsid w:val="0001152D"/>
    <w:rsid w:val="00011693"/>
    <w:rsid w:val="00013F3F"/>
    <w:rsid w:val="00014F4A"/>
    <w:rsid w:val="0001596D"/>
    <w:rsid w:val="00016CE5"/>
    <w:rsid w:val="000216F9"/>
    <w:rsid w:val="000230CA"/>
    <w:rsid w:val="0002527F"/>
    <w:rsid w:val="00030A6F"/>
    <w:rsid w:val="00031D0E"/>
    <w:rsid w:val="000350B6"/>
    <w:rsid w:val="00035665"/>
    <w:rsid w:val="00036D21"/>
    <w:rsid w:val="00037EDF"/>
    <w:rsid w:val="00037FD9"/>
    <w:rsid w:val="00040DB5"/>
    <w:rsid w:val="0004612F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AAF"/>
    <w:rsid w:val="00062C7A"/>
    <w:rsid w:val="00067694"/>
    <w:rsid w:val="00067C0A"/>
    <w:rsid w:val="000701D8"/>
    <w:rsid w:val="00070711"/>
    <w:rsid w:val="00071616"/>
    <w:rsid w:val="00071768"/>
    <w:rsid w:val="000721BA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6DE"/>
    <w:rsid w:val="000D6A94"/>
    <w:rsid w:val="000E2B96"/>
    <w:rsid w:val="000F6055"/>
    <w:rsid w:val="000F6681"/>
    <w:rsid w:val="000F731F"/>
    <w:rsid w:val="000F7E28"/>
    <w:rsid w:val="001010FB"/>
    <w:rsid w:val="0010183B"/>
    <w:rsid w:val="00102FED"/>
    <w:rsid w:val="00114AE5"/>
    <w:rsid w:val="00115045"/>
    <w:rsid w:val="00117F43"/>
    <w:rsid w:val="0012275B"/>
    <w:rsid w:val="001248BD"/>
    <w:rsid w:val="001273FB"/>
    <w:rsid w:val="0013000F"/>
    <w:rsid w:val="00130C34"/>
    <w:rsid w:val="0013147B"/>
    <w:rsid w:val="00131AF0"/>
    <w:rsid w:val="0013483B"/>
    <w:rsid w:val="00135ABA"/>
    <w:rsid w:val="0013754B"/>
    <w:rsid w:val="001404D9"/>
    <w:rsid w:val="0014687E"/>
    <w:rsid w:val="00150580"/>
    <w:rsid w:val="001538C0"/>
    <w:rsid w:val="00156ECE"/>
    <w:rsid w:val="001658AF"/>
    <w:rsid w:val="00166B71"/>
    <w:rsid w:val="00166F96"/>
    <w:rsid w:val="001703C0"/>
    <w:rsid w:val="001732A3"/>
    <w:rsid w:val="00180AC3"/>
    <w:rsid w:val="00183CA9"/>
    <w:rsid w:val="001906F2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E60A4"/>
    <w:rsid w:val="001F624D"/>
    <w:rsid w:val="001F7AC4"/>
    <w:rsid w:val="002009DC"/>
    <w:rsid w:val="00200BC9"/>
    <w:rsid w:val="00203218"/>
    <w:rsid w:val="00206181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37F92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6208E"/>
    <w:rsid w:val="00265F85"/>
    <w:rsid w:val="0027431D"/>
    <w:rsid w:val="00275006"/>
    <w:rsid w:val="002775CF"/>
    <w:rsid w:val="002777C1"/>
    <w:rsid w:val="002779BB"/>
    <w:rsid w:val="002828D0"/>
    <w:rsid w:val="00282A01"/>
    <w:rsid w:val="00284FBA"/>
    <w:rsid w:val="00287123"/>
    <w:rsid w:val="002877C8"/>
    <w:rsid w:val="0029147C"/>
    <w:rsid w:val="002A21D3"/>
    <w:rsid w:val="002A40EF"/>
    <w:rsid w:val="002A6C32"/>
    <w:rsid w:val="002B3720"/>
    <w:rsid w:val="002C0B91"/>
    <w:rsid w:val="002C128A"/>
    <w:rsid w:val="002C1C8E"/>
    <w:rsid w:val="002C2F1C"/>
    <w:rsid w:val="002C47F0"/>
    <w:rsid w:val="002C4CD4"/>
    <w:rsid w:val="002C6730"/>
    <w:rsid w:val="002D1D5F"/>
    <w:rsid w:val="002D6787"/>
    <w:rsid w:val="002D70CE"/>
    <w:rsid w:val="002D72EA"/>
    <w:rsid w:val="002D750C"/>
    <w:rsid w:val="002E2140"/>
    <w:rsid w:val="002E6147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56A7"/>
    <w:rsid w:val="00306E67"/>
    <w:rsid w:val="00307C2A"/>
    <w:rsid w:val="003135AF"/>
    <w:rsid w:val="00316768"/>
    <w:rsid w:val="00323264"/>
    <w:rsid w:val="00326326"/>
    <w:rsid w:val="00333EB4"/>
    <w:rsid w:val="00340524"/>
    <w:rsid w:val="00342799"/>
    <w:rsid w:val="00342FCB"/>
    <w:rsid w:val="00344288"/>
    <w:rsid w:val="003448E2"/>
    <w:rsid w:val="00344AAA"/>
    <w:rsid w:val="003478E6"/>
    <w:rsid w:val="003530D7"/>
    <w:rsid w:val="00353E17"/>
    <w:rsid w:val="003541B5"/>
    <w:rsid w:val="0035567F"/>
    <w:rsid w:val="003556BD"/>
    <w:rsid w:val="003606EE"/>
    <w:rsid w:val="0036402A"/>
    <w:rsid w:val="00371B82"/>
    <w:rsid w:val="00372CC7"/>
    <w:rsid w:val="00373A32"/>
    <w:rsid w:val="00374424"/>
    <w:rsid w:val="0037450A"/>
    <w:rsid w:val="0037565D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C68D5"/>
    <w:rsid w:val="003D0827"/>
    <w:rsid w:val="003D1BB7"/>
    <w:rsid w:val="003D22A9"/>
    <w:rsid w:val="003D2BBA"/>
    <w:rsid w:val="003D3408"/>
    <w:rsid w:val="003D66AE"/>
    <w:rsid w:val="003D68FF"/>
    <w:rsid w:val="003D6FDE"/>
    <w:rsid w:val="003D7B68"/>
    <w:rsid w:val="003E2668"/>
    <w:rsid w:val="003E6047"/>
    <w:rsid w:val="003E6ACE"/>
    <w:rsid w:val="003F156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067"/>
    <w:rsid w:val="004171A9"/>
    <w:rsid w:val="004177D2"/>
    <w:rsid w:val="00417A71"/>
    <w:rsid w:val="00417EA1"/>
    <w:rsid w:val="00424A69"/>
    <w:rsid w:val="00430103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477F7"/>
    <w:rsid w:val="00451F88"/>
    <w:rsid w:val="00457489"/>
    <w:rsid w:val="004604C7"/>
    <w:rsid w:val="0046057D"/>
    <w:rsid w:val="004620C9"/>
    <w:rsid w:val="004654FF"/>
    <w:rsid w:val="0046704D"/>
    <w:rsid w:val="0046737B"/>
    <w:rsid w:val="00470B39"/>
    <w:rsid w:val="00470B4E"/>
    <w:rsid w:val="00470CEE"/>
    <w:rsid w:val="00473648"/>
    <w:rsid w:val="00474764"/>
    <w:rsid w:val="004757A1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A7C66"/>
    <w:rsid w:val="004B12AC"/>
    <w:rsid w:val="004B5FFD"/>
    <w:rsid w:val="004C1053"/>
    <w:rsid w:val="004C469C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4F3673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425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714B7"/>
    <w:rsid w:val="005735C3"/>
    <w:rsid w:val="0058072A"/>
    <w:rsid w:val="00581B89"/>
    <w:rsid w:val="00582ED8"/>
    <w:rsid w:val="00583B2F"/>
    <w:rsid w:val="00584247"/>
    <w:rsid w:val="005848EA"/>
    <w:rsid w:val="00586459"/>
    <w:rsid w:val="00587138"/>
    <w:rsid w:val="00590254"/>
    <w:rsid w:val="005935D2"/>
    <w:rsid w:val="00595857"/>
    <w:rsid w:val="005A00E5"/>
    <w:rsid w:val="005A1890"/>
    <w:rsid w:val="005A2DAB"/>
    <w:rsid w:val="005A4D39"/>
    <w:rsid w:val="005B3428"/>
    <w:rsid w:val="005B40D1"/>
    <w:rsid w:val="005B5C99"/>
    <w:rsid w:val="005B6AE3"/>
    <w:rsid w:val="005B7CFD"/>
    <w:rsid w:val="005C2771"/>
    <w:rsid w:val="005C6C3F"/>
    <w:rsid w:val="005D32C0"/>
    <w:rsid w:val="005D3577"/>
    <w:rsid w:val="005E1E13"/>
    <w:rsid w:val="005E264C"/>
    <w:rsid w:val="005E3464"/>
    <w:rsid w:val="005F0039"/>
    <w:rsid w:val="005F2D90"/>
    <w:rsid w:val="005F3395"/>
    <w:rsid w:val="005F73ED"/>
    <w:rsid w:val="0060448B"/>
    <w:rsid w:val="00605518"/>
    <w:rsid w:val="006059EA"/>
    <w:rsid w:val="00610EEC"/>
    <w:rsid w:val="00613FC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BE5"/>
    <w:rsid w:val="00633F3D"/>
    <w:rsid w:val="006348F1"/>
    <w:rsid w:val="00637112"/>
    <w:rsid w:val="00641EF9"/>
    <w:rsid w:val="006458C9"/>
    <w:rsid w:val="00647835"/>
    <w:rsid w:val="00650761"/>
    <w:rsid w:val="006518D3"/>
    <w:rsid w:val="0065441E"/>
    <w:rsid w:val="00655054"/>
    <w:rsid w:val="00660B55"/>
    <w:rsid w:val="00660BBA"/>
    <w:rsid w:val="00660FA5"/>
    <w:rsid w:val="006630C3"/>
    <w:rsid w:val="0066763D"/>
    <w:rsid w:val="00667665"/>
    <w:rsid w:val="006717FF"/>
    <w:rsid w:val="00671B8A"/>
    <w:rsid w:val="00672489"/>
    <w:rsid w:val="00672C40"/>
    <w:rsid w:val="00685C34"/>
    <w:rsid w:val="00691113"/>
    <w:rsid w:val="0069209E"/>
    <w:rsid w:val="00692119"/>
    <w:rsid w:val="00697397"/>
    <w:rsid w:val="006A47ED"/>
    <w:rsid w:val="006A4AF3"/>
    <w:rsid w:val="006A6707"/>
    <w:rsid w:val="006A6DF1"/>
    <w:rsid w:val="006B14D8"/>
    <w:rsid w:val="006B16FA"/>
    <w:rsid w:val="006B202F"/>
    <w:rsid w:val="006B30F1"/>
    <w:rsid w:val="006B488B"/>
    <w:rsid w:val="006B4B16"/>
    <w:rsid w:val="006C2C03"/>
    <w:rsid w:val="006C43D7"/>
    <w:rsid w:val="006C6406"/>
    <w:rsid w:val="006C74AF"/>
    <w:rsid w:val="006C799F"/>
    <w:rsid w:val="006C7ACC"/>
    <w:rsid w:val="006D232D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5242"/>
    <w:rsid w:val="00716AE4"/>
    <w:rsid w:val="007176A9"/>
    <w:rsid w:val="00720DA3"/>
    <w:rsid w:val="00720DFB"/>
    <w:rsid w:val="00721574"/>
    <w:rsid w:val="00723706"/>
    <w:rsid w:val="00730B57"/>
    <w:rsid w:val="007311D0"/>
    <w:rsid w:val="00731A0E"/>
    <w:rsid w:val="007331EC"/>
    <w:rsid w:val="007344C7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16A"/>
    <w:rsid w:val="00796EA8"/>
    <w:rsid w:val="007A0964"/>
    <w:rsid w:val="007A23CF"/>
    <w:rsid w:val="007A4548"/>
    <w:rsid w:val="007A4B0F"/>
    <w:rsid w:val="007B16B9"/>
    <w:rsid w:val="007B1B41"/>
    <w:rsid w:val="007B2D84"/>
    <w:rsid w:val="007B3AE3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4DF0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070A2"/>
    <w:rsid w:val="00810736"/>
    <w:rsid w:val="00812FB0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46185"/>
    <w:rsid w:val="00851853"/>
    <w:rsid w:val="00851E4F"/>
    <w:rsid w:val="00852A4D"/>
    <w:rsid w:val="008534E8"/>
    <w:rsid w:val="00854C09"/>
    <w:rsid w:val="008573D6"/>
    <w:rsid w:val="00860581"/>
    <w:rsid w:val="008615CB"/>
    <w:rsid w:val="00861C13"/>
    <w:rsid w:val="0086320E"/>
    <w:rsid w:val="00864502"/>
    <w:rsid w:val="00866044"/>
    <w:rsid w:val="008747A6"/>
    <w:rsid w:val="008810CD"/>
    <w:rsid w:val="0088151E"/>
    <w:rsid w:val="00882917"/>
    <w:rsid w:val="0088443B"/>
    <w:rsid w:val="00884CEF"/>
    <w:rsid w:val="008855A3"/>
    <w:rsid w:val="00890003"/>
    <w:rsid w:val="00890F51"/>
    <w:rsid w:val="008915BD"/>
    <w:rsid w:val="008923E8"/>
    <w:rsid w:val="008A3322"/>
    <w:rsid w:val="008A5D7A"/>
    <w:rsid w:val="008B175E"/>
    <w:rsid w:val="008B225F"/>
    <w:rsid w:val="008B4BF7"/>
    <w:rsid w:val="008C0A51"/>
    <w:rsid w:val="008C2875"/>
    <w:rsid w:val="008C6039"/>
    <w:rsid w:val="008D1B56"/>
    <w:rsid w:val="008D2EC3"/>
    <w:rsid w:val="008D786D"/>
    <w:rsid w:val="008E0CC0"/>
    <w:rsid w:val="008E4FAA"/>
    <w:rsid w:val="008E57F7"/>
    <w:rsid w:val="008E7556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5829"/>
    <w:rsid w:val="00926CF5"/>
    <w:rsid w:val="009401BE"/>
    <w:rsid w:val="009405CD"/>
    <w:rsid w:val="009411B1"/>
    <w:rsid w:val="00941EEA"/>
    <w:rsid w:val="0094358A"/>
    <w:rsid w:val="00953434"/>
    <w:rsid w:val="0095374D"/>
    <w:rsid w:val="00955AC1"/>
    <w:rsid w:val="009565E2"/>
    <w:rsid w:val="00957F65"/>
    <w:rsid w:val="00964197"/>
    <w:rsid w:val="00966430"/>
    <w:rsid w:val="009675F1"/>
    <w:rsid w:val="00970DC3"/>
    <w:rsid w:val="00970FB1"/>
    <w:rsid w:val="00980361"/>
    <w:rsid w:val="009845AE"/>
    <w:rsid w:val="00984ABE"/>
    <w:rsid w:val="009877CE"/>
    <w:rsid w:val="00992F74"/>
    <w:rsid w:val="0099708A"/>
    <w:rsid w:val="00997D14"/>
    <w:rsid w:val="00997FAD"/>
    <w:rsid w:val="009A1C56"/>
    <w:rsid w:val="009A3F84"/>
    <w:rsid w:val="009A41B3"/>
    <w:rsid w:val="009A4A89"/>
    <w:rsid w:val="009A7DB3"/>
    <w:rsid w:val="009B0A74"/>
    <w:rsid w:val="009B0EC9"/>
    <w:rsid w:val="009B4140"/>
    <w:rsid w:val="009C0072"/>
    <w:rsid w:val="009C0806"/>
    <w:rsid w:val="009C55F9"/>
    <w:rsid w:val="009D064A"/>
    <w:rsid w:val="009D240E"/>
    <w:rsid w:val="009D2788"/>
    <w:rsid w:val="009D3654"/>
    <w:rsid w:val="009D5BD0"/>
    <w:rsid w:val="009F0B25"/>
    <w:rsid w:val="009F19B0"/>
    <w:rsid w:val="009F394F"/>
    <w:rsid w:val="009F4110"/>
    <w:rsid w:val="009F47CC"/>
    <w:rsid w:val="009F7A67"/>
    <w:rsid w:val="00A02FA2"/>
    <w:rsid w:val="00A11229"/>
    <w:rsid w:val="00A1165C"/>
    <w:rsid w:val="00A15ED0"/>
    <w:rsid w:val="00A15F33"/>
    <w:rsid w:val="00A169A1"/>
    <w:rsid w:val="00A214FB"/>
    <w:rsid w:val="00A25597"/>
    <w:rsid w:val="00A27560"/>
    <w:rsid w:val="00A3089A"/>
    <w:rsid w:val="00A31BB7"/>
    <w:rsid w:val="00A31D2B"/>
    <w:rsid w:val="00A33462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29F6"/>
    <w:rsid w:val="00A73620"/>
    <w:rsid w:val="00A73BF3"/>
    <w:rsid w:val="00A74EF3"/>
    <w:rsid w:val="00A7757E"/>
    <w:rsid w:val="00A77F4F"/>
    <w:rsid w:val="00A835E7"/>
    <w:rsid w:val="00A85D89"/>
    <w:rsid w:val="00A86F5E"/>
    <w:rsid w:val="00A87FF1"/>
    <w:rsid w:val="00A90BE3"/>
    <w:rsid w:val="00A938AF"/>
    <w:rsid w:val="00A94002"/>
    <w:rsid w:val="00A95BEB"/>
    <w:rsid w:val="00AA2B6B"/>
    <w:rsid w:val="00AA4CF6"/>
    <w:rsid w:val="00AA61F7"/>
    <w:rsid w:val="00AB0C45"/>
    <w:rsid w:val="00AB6B36"/>
    <w:rsid w:val="00AC06F2"/>
    <w:rsid w:val="00AC3B65"/>
    <w:rsid w:val="00AC4F7C"/>
    <w:rsid w:val="00AD228D"/>
    <w:rsid w:val="00AD507D"/>
    <w:rsid w:val="00AE2688"/>
    <w:rsid w:val="00AE4D43"/>
    <w:rsid w:val="00AE597C"/>
    <w:rsid w:val="00AE7010"/>
    <w:rsid w:val="00AF1590"/>
    <w:rsid w:val="00AF2B96"/>
    <w:rsid w:val="00AF3241"/>
    <w:rsid w:val="00AF42BE"/>
    <w:rsid w:val="00AF584C"/>
    <w:rsid w:val="00AF66EF"/>
    <w:rsid w:val="00B00A63"/>
    <w:rsid w:val="00B02E1C"/>
    <w:rsid w:val="00B120FF"/>
    <w:rsid w:val="00B14314"/>
    <w:rsid w:val="00B1460A"/>
    <w:rsid w:val="00B21219"/>
    <w:rsid w:val="00B245AA"/>
    <w:rsid w:val="00B261DB"/>
    <w:rsid w:val="00B314F9"/>
    <w:rsid w:val="00B3254F"/>
    <w:rsid w:val="00B32F0D"/>
    <w:rsid w:val="00B34380"/>
    <w:rsid w:val="00B42945"/>
    <w:rsid w:val="00B4346E"/>
    <w:rsid w:val="00B44AD6"/>
    <w:rsid w:val="00B44F3B"/>
    <w:rsid w:val="00B46001"/>
    <w:rsid w:val="00B519FE"/>
    <w:rsid w:val="00B5347B"/>
    <w:rsid w:val="00B57548"/>
    <w:rsid w:val="00B618CB"/>
    <w:rsid w:val="00B6674D"/>
    <w:rsid w:val="00B66EE9"/>
    <w:rsid w:val="00B67E03"/>
    <w:rsid w:val="00B71719"/>
    <w:rsid w:val="00B74F0A"/>
    <w:rsid w:val="00B75EF0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A6339"/>
    <w:rsid w:val="00BB0D3E"/>
    <w:rsid w:val="00BB1CBE"/>
    <w:rsid w:val="00BB2B01"/>
    <w:rsid w:val="00BB55CD"/>
    <w:rsid w:val="00BC1912"/>
    <w:rsid w:val="00BC3CD3"/>
    <w:rsid w:val="00BC614F"/>
    <w:rsid w:val="00BD0D3A"/>
    <w:rsid w:val="00BD1951"/>
    <w:rsid w:val="00BD20AC"/>
    <w:rsid w:val="00BD2E30"/>
    <w:rsid w:val="00BD30DF"/>
    <w:rsid w:val="00BD507A"/>
    <w:rsid w:val="00BE4220"/>
    <w:rsid w:val="00BE5AFA"/>
    <w:rsid w:val="00BE7053"/>
    <w:rsid w:val="00BF24CE"/>
    <w:rsid w:val="00BF32A2"/>
    <w:rsid w:val="00BF7F7B"/>
    <w:rsid w:val="00C00A8D"/>
    <w:rsid w:val="00C058D3"/>
    <w:rsid w:val="00C05EF5"/>
    <w:rsid w:val="00C109A4"/>
    <w:rsid w:val="00C23E37"/>
    <w:rsid w:val="00C24089"/>
    <w:rsid w:val="00C311E3"/>
    <w:rsid w:val="00C333CC"/>
    <w:rsid w:val="00C33ACC"/>
    <w:rsid w:val="00C4116D"/>
    <w:rsid w:val="00C4535F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67FDF"/>
    <w:rsid w:val="00C71033"/>
    <w:rsid w:val="00C7246C"/>
    <w:rsid w:val="00C766F4"/>
    <w:rsid w:val="00C80F9F"/>
    <w:rsid w:val="00C843F8"/>
    <w:rsid w:val="00C85853"/>
    <w:rsid w:val="00C86287"/>
    <w:rsid w:val="00C8788B"/>
    <w:rsid w:val="00C90C6F"/>
    <w:rsid w:val="00C91504"/>
    <w:rsid w:val="00C9520F"/>
    <w:rsid w:val="00C95982"/>
    <w:rsid w:val="00CA0734"/>
    <w:rsid w:val="00CA2A91"/>
    <w:rsid w:val="00CA3D1B"/>
    <w:rsid w:val="00CA4EEE"/>
    <w:rsid w:val="00CA5850"/>
    <w:rsid w:val="00CA7300"/>
    <w:rsid w:val="00CA775E"/>
    <w:rsid w:val="00CB4F89"/>
    <w:rsid w:val="00CB5DA3"/>
    <w:rsid w:val="00CC53F4"/>
    <w:rsid w:val="00CD1E6A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CF7FCD"/>
    <w:rsid w:val="00D026B6"/>
    <w:rsid w:val="00D12D1B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35782"/>
    <w:rsid w:val="00D40D31"/>
    <w:rsid w:val="00D41725"/>
    <w:rsid w:val="00D41FBC"/>
    <w:rsid w:val="00D44863"/>
    <w:rsid w:val="00D44C64"/>
    <w:rsid w:val="00D45700"/>
    <w:rsid w:val="00D47B69"/>
    <w:rsid w:val="00D515D6"/>
    <w:rsid w:val="00D526EC"/>
    <w:rsid w:val="00D53CCE"/>
    <w:rsid w:val="00D60562"/>
    <w:rsid w:val="00D6255E"/>
    <w:rsid w:val="00D63059"/>
    <w:rsid w:val="00D6727C"/>
    <w:rsid w:val="00D67676"/>
    <w:rsid w:val="00D67E4F"/>
    <w:rsid w:val="00D700FC"/>
    <w:rsid w:val="00D70C34"/>
    <w:rsid w:val="00D73827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4C70"/>
    <w:rsid w:val="00D95AD3"/>
    <w:rsid w:val="00DA5060"/>
    <w:rsid w:val="00DB11A7"/>
    <w:rsid w:val="00DB2022"/>
    <w:rsid w:val="00DB2503"/>
    <w:rsid w:val="00DB7841"/>
    <w:rsid w:val="00DC05F6"/>
    <w:rsid w:val="00DC203B"/>
    <w:rsid w:val="00DC45F2"/>
    <w:rsid w:val="00DD04EE"/>
    <w:rsid w:val="00DD22B0"/>
    <w:rsid w:val="00DD4EAF"/>
    <w:rsid w:val="00DD7CD5"/>
    <w:rsid w:val="00DE18CD"/>
    <w:rsid w:val="00DE7272"/>
    <w:rsid w:val="00DE73B5"/>
    <w:rsid w:val="00DF0036"/>
    <w:rsid w:val="00DF019C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3B28"/>
    <w:rsid w:val="00E14890"/>
    <w:rsid w:val="00E14BFA"/>
    <w:rsid w:val="00E15DC9"/>
    <w:rsid w:val="00E20E52"/>
    <w:rsid w:val="00E21282"/>
    <w:rsid w:val="00E216D8"/>
    <w:rsid w:val="00E2418A"/>
    <w:rsid w:val="00E27505"/>
    <w:rsid w:val="00E31650"/>
    <w:rsid w:val="00E32015"/>
    <w:rsid w:val="00E33A54"/>
    <w:rsid w:val="00E353BC"/>
    <w:rsid w:val="00E36330"/>
    <w:rsid w:val="00E36711"/>
    <w:rsid w:val="00E4034E"/>
    <w:rsid w:val="00E41B37"/>
    <w:rsid w:val="00E432E6"/>
    <w:rsid w:val="00E44DC5"/>
    <w:rsid w:val="00E54F17"/>
    <w:rsid w:val="00E55354"/>
    <w:rsid w:val="00E56A18"/>
    <w:rsid w:val="00E62A50"/>
    <w:rsid w:val="00E74027"/>
    <w:rsid w:val="00E74714"/>
    <w:rsid w:val="00E75750"/>
    <w:rsid w:val="00E769D8"/>
    <w:rsid w:val="00E76CB5"/>
    <w:rsid w:val="00E779BD"/>
    <w:rsid w:val="00E823B6"/>
    <w:rsid w:val="00E8393C"/>
    <w:rsid w:val="00E86488"/>
    <w:rsid w:val="00E923AB"/>
    <w:rsid w:val="00E95C1C"/>
    <w:rsid w:val="00E9601A"/>
    <w:rsid w:val="00EA0923"/>
    <w:rsid w:val="00EA24FD"/>
    <w:rsid w:val="00EA2DE5"/>
    <w:rsid w:val="00EA508E"/>
    <w:rsid w:val="00EB0393"/>
    <w:rsid w:val="00EB288E"/>
    <w:rsid w:val="00EB49B1"/>
    <w:rsid w:val="00EC39F2"/>
    <w:rsid w:val="00ED05DA"/>
    <w:rsid w:val="00ED0A00"/>
    <w:rsid w:val="00ED0FC0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4B47"/>
    <w:rsid w:val="00EF5A66"/>
    <w:rsid w:val="00EF6299"/>
    <w:rsid w:val="00F01879"/>
    <w:rsid w:val="00F109BD"/>
    <w:rsid w:val="00F16AFB"/>
    <w:rsid w:val="00F26443"/>
    <w:rsid w:val="00F26AD6"/>
    <w:rsid w:val="00F316FC"/>
    <w:rsid w:val="00F31F85"/>
    <w:rsid w:val="00F32FC4"/>
    <w:rsid w:val="00F36709"/>
    <w:rsid w:val="00F37F9F"/>
    <w:rsid w:val="00F40223"/>
    <w:rsid w:val="00F40F31"/>
    <w:rsid w:val="00F41D2C"/>
    <w:rsid w:val="00F44512"/>
    <w:rsid w:val="00F4575B"/>
    <w:rsid w:val="00F45D9F"/>
    <w:rsid w:val="00F4680C"/>
    <w:rsid w:val="00F50214"/>
    <w:rsid w:val="00F50B27"/>
    <w:rsid w:val="00F52276"/>
    <w:rsid w:val="00F52D56"/>
    <w:rsid w:val="00F52F1B"/>
    <w:rsid w:val="00F558D6"/>
    <w:rsid w:val="00F55C2D"/>
    <w:rsid w:val="00F55CF3"/>
    <w:rsid w:val="00F57685"/>
    <w:rsid w:val="00F577B8"/>
    <w:rsid w:val="00F6150B"/>
    <w:rsid w:val="00F62F87"/>
    <w:rsid w:val="00F642A9"/>
    <w:rsid w:val="00F6440F"/>
    <w:rsid w:val="00F66849"/>
    <w:rsid w:val="00F77B17"/>
    <w:rsid w:val="00F80821"/>
    <w:rsid w:val="00F80CAD"/>
    <w:rsid w:val="00F80EB4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4495"/>
    <w:rsid w:val="00FC6F72"/>
    <w:rsid w:val="00FD03CE"/>
    <w:rsid w:val="00FD1536"/>
    <w:rsid w:val="00FD3707"/>
    <w:rsid w:val="00FD3996"/>
    <w:rsid w:val="00FD6B0D"/>
    <w:rsid w:val="00FD746D"/>
    <w:rsid w:val="00FD77E2"/>
    <w:rsid w:val="00FE32C7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Tony.Bates@fco.gsi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financial-sanctionsukraine-sovereignty-and-territorial-integri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content/EN/TXT/PDF/?uri=CELEX:32016R1955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0ABF-177D-4F4C-B9FC-8EFE4360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Dunila Cuffy</cp:lastModifiedBy>
  <cp:revision>6</cp:revision>
  <cp:lastPrinted>2016-07-11T18:55:00Z</cp:lastPrinted>
  <dcterms:created xsi:type="dcterms:W3CDTF">2016-11-10T12:42:00Z</dcterms:created>
  <dcterms:modified xsi:type="dcterms:W3CDTF">2016-11-11T15:24:00Z</dcterms:modified>
</cp:coreProperties>
</file>